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1"/>
        <w:gridCol w:w="670"/>
        <w:gridCol w:w="3827"/>
      </w:tblGrid>
      <w:tr w:rsidR="00BE7B57" w:rsidRPr="000614BF" w:rsidTr="006244B8">
        <w:trPr>
          <w:cantSplit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25091" w:rsidRDefault="00D25091" w:rsidP="000B4DA4">
            <w:pPr>
              <w:pStyle w:val="BK2"/>
              <w:rPr>
                <w:sz w:val="72"/>
                <w:szCs w:val="72"/>
              </w:rPr>
            </w:pPr>
            <w:r>
              <w:t xml:space="preserve"> </w:t>
            </w:r>
            <w:r w:rsidRPr="00D25091">
              <w:rPr>
                <w:sz w:val="72"/>
                <w:szCs w:val="72"/>
              </w:rPr>
              <w:t>PRESSEMELDUNG</w:t>
            </w:r>
          </w:p>
          <w:p w:rsidR="008734A7" w:rsidRPr="008734A7" w:rsidRDefault="00410652" w:rsidP="008734A7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Ursprüngliche Fassung:</w:t>
            </w:r>
            <w:r w:rsidR="008734A7" w:rsidRPr="008734A7">
              <w:rPr>
                <w:b/>
                <w:sz w:val="32"/>
                <w:szCs w:val="32"/>
              </w:rPr>
              <w:t xml:space="preserve"> </w:t>
            </w:r>
            <w:r w:rsidR="001259D7">
              <w:rPr>
                <w:b/>
                <w:sz w:val="32"/>
                <w:szCs w:val="32"/>
              </w:rPr>
              <w:t>19</w:t>
            </w:r>
            <w:r w:rsidR="008734A7" w:rsidRPr="008734A7">
              <w:rPr>
                <w:b/>
                <w:sz w:val="32"/>
                <w:szCs w:val="32"/>
              </w:rPr>
              <w:t xml:space="preserve">. </w:t>
            </w:r>
            <w:r w:rsidR="001259D7">
              <w:rPr>
                <w:b/>
                <w:sz w:val="32"/>
                <w:szCs w:val="32"/>
              </w:rPr>
              <w:t>Januar 2021</w:t>
            </w:r>
          </w:p>
          <w:p w:rsidR="008734A7" w:rsidRPr="000614BF" w:rsidRDefault="008734A7" w:rsidP="000B4DA4">
            <w:pPr>
              <w:pStyle w:val="BK2"/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:rsidR="00BE7B57" w:rsidRDefault="00BE7B57" w:rsidP="000B4DA4">
            <w:pPr>
              <w:pStyle w:val="BK2"/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6244B8" w:rsidRDefault="006244B8" w:rsidP="006244B8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Dr. Wolfgang Streitbörger, Dipl.-</w:t>
            </w:r>
            <w:proofErr w:type="spellStart"/>
            <w:r>
              <w:rPr>
                <w:b/>
                <w:szCs w:val="19"/>
              </w:rPr>
              <w:t>Journ</w:t>
            </w:r>
            <w:proofErr w:type="spellEnd"/>
            <w:r>
              <w:rPr>
                <w:b/>
                <w:szCs w:val="19"/>
              </w:rPr>
              <w:t>. Univ.</w:t>
            </w:r>
          </w:p>
          <w:p w:rsidR="006244B8" w:rsidRPr="00632D38" w:rsidRDefault="006244B8" w:rsidP="006244B8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632D38">
              <w:rPr>
                <w:b/>
                <w:szCs w:val="19"/>
              </w:rPr>
              <w:t>Pressesprecher</w:t>
            </w:r>
            <w:r>
              <w:rPr>
                <w:b/>
                <w:szCs w:val="19"/>
              </w:rPr>
              <w:t xml:space="preserve"> </w:t>
            </w:r>
            <w:r w:rsidRPr="00632D38">
              <w:rPr>
                <w:b/>
                <w:szCs w:val="19"/>
              </w:rPr>
              <w:t>Sozietät Streitbörger</w:t>
            </w:r>
          </w:p>
          <w:p w:rsidR="006244B8" w:rsidRDefault="006244B8" w:rsidP="006244B8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w.streitboerger@streitboerger.de </w:t>
            </w:r>
          </w:p>
          <w:p w:rsidR="006244B8" w:rsidRDefault="006244B8" w:rsidP="006244B8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Tel. +49 / </w:t>
            </w:r>
            <w:r w:rsidRPr="00451A7C">
              <w:rPr>
                <w:szCs w:val="19"/>
              </w:rPr>
              <w:t>5</w:t>
            </w:r>
            <w:r>
              <w:rPr>
                <w:szCs w:val="19"/>
              </w:rPr>
              <w:t>21</w:t>
            </w:r>
            <w:r w:rsidRPr="00451A7C">
              <w:rPr>
                <w:szCs w:val="19"/>
              </w:rPr>
              <w:t xml:space="preserve"> / </w:t>
            </w:r>
            <w:r>
              <w:rPr>
                <w:szCs w:val="19"/>
              </w:rPr>
              <w:t>986-0412</w:t>
            </w:r>
          </w:p>
          <w:p w:rsidR="00BE7B57" w:rsidRPr="008E52C9" w:rsidRDefault="00BE7B57" w:rsidP="000B4DA4">
            <w:pPr>
              <w:pStyle w:val="BK3"/>
              <w:framePr w:wrap="around"/>
              <w:spacing w:after="1100"/>
              <w:rPr>
                <w:sz w:val="19"/>
                <w:szCs w:val="19"/>
              </w:rPr>
            </w:pPr>
          </w:p>
        </w:tc>
      </w:tr>
      <w:tr w:rsidR="00BE7B57" w:rsidTr="006244B8">
        <w:trPr>
          <w:cantSplit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E7B57" w:rsidRPr="00CA319E" w:rsidRDefault="00BE7B57" w:rsidP="00D25091">
            <w:pPr>
              <w:pStyle w:val="Adresse"/>
              <w:spacing w:before="200"/>
            </w:pPr>
          </w:p>
        </w:tc>
        <w:tc>
          <w:tcPr>
            <w:tcW w:w="670" w:type="dxa"/>
            <w:vMerge/>
            <w:tcBorders>
              <w:left w:val="nil"/>
              <w:right w:val="nil"/>
            </w:tcBorders>
          </w:tcPr>
          <w:p w:rsidR="00BE7B57" w:rsidRPr="008A639B" w:rsidRDefault="00BE7B57" w:rsidP="000B4DA4">
            <w:pPr>
              <w:pStyle w:val="Adresse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:rsidR="00BE7B57" w:rsidRPr="008A639B" w:rsidRDefault="00BE7B57" w:rsidP="000B4DA4">
            <w:pPr>
              <w:pStyle w:val="BK3"/>
              <w:framePr w:wrap="around"/>
              <w:rPr>
                <w:b/>
              </w:rPr>
            </w:pPr>
          </w:p>
        </w:tc>
      </w:tr>
      <w:tr w:rsidR="00BE7B57" w:rsidTr="006244B8">
        <w:trPr>
          <w:cantSplit/>
          <w:trHeight w:val="2591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E7B57" w:rsidRPr="00A93E90" w:rsidRDefault="00BE7B57" w:rsidP="000B4DA4">
            <w:pPr>
              <w:pStyle w:val="Adresse"/>
              <w:spacing w:line="240" w:lineRule="auto"/>
              <w:rPr>
                <w:rFonts w:cs="TheSansOfficeLF"/>
                <w:sz w:val="4"/>
                <w:szCs w:val="4"/>
              </w:rPr>
            </w:pPr>
            <w:r w:rsidRPr="00A93E90">
              <w:rPr>
                <w:sz w:val="4"/>
                <w:szCs w:val="4"/>
              </w:rPr>
              <w:fldChar w:fldCharType="begin"/>
            </w:r>
            <w:r w:rsidRPr="00A93E90">
              <w:rPr>
                <w:sz w:val="4"/>
                <w:szCs w:val="4"/>
              </w:rPr>
              <w:instrText>SET \ANNO_ADDRESS_LAYOUT "C:\Users\tm\Documents\AnNoText\Dokumente\Allgemeine Korrespondenz nach Diktat-(246).ADR"</w:instrText>
            </w:r>
            <w:r w:rsidRPr="00A93E90">
              <w:rPr>
                <w:sz w:val="4"/>
                <w:szCs w:val="4"/>
              </w:rPr>
              <w:fldChar w:fldCharType="separate"/>
            </w:r>
            <w:bookmarkStart w:id="0" w:name="ANNO_ADDRESS_LAYOUT"/>
            <w:r w:rsidRPr="00A93E90">
              <w:rPr>
                <w:noProof/>
                <w:sz w:val="4"/>
                <w:szCs w:val="4"/>
              </w:rPr>
              <w:t>C:\Users\tm\Documents\AnNoText\Dokumente\Allgemeine Korrespondenz nach Diktat-(246).ADR</w:t>
            </w:r>
            <w:bookmarkEnd w:id="0"/>
            <w:r w:rsidRPr="00A93E90">
              <w:rPr>
                <w:sz w:val="4"/>
                <w:szCs w:val="4"/>
              </w:rPr>
              <w:fldChar w:fldCharType="end"/>
            </w: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</w:tcPr>
          <w:p w:rsidR="00BE7B57" w:rsidRPr="00A93E90" w:rsidRDefault="00BE7B57" w:rsidP="000B4DA4">
            <w:pPr>
              <w:pStyle w:val="Adresse"/>
              <w:rPr>
                <w:sz w:val="4"/>
                <w:szCs w:val="4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BE7B57" w:rsidRPr="00A93E90" w:rsidRDefault="00BE7B57" w:rsidP="000B4DA4">
            <w:pPr>
              <w:pStyle w:val="BK3"/>
              <w:framePr w:wrap="around"/>
              <w:rPr>
                <w:sz w:val="4"/>
                <w:szCs w:val="4"/>
              </w:rPr>
            </w:pPr>
          </w:p>
        </w:tc>
      </w:tr>
    </w:tbl>
    <w:p w:rsidR="008734A7" w:rsidRDefault="008734A7" w:rsidP="00A93E90">
      <w:pPr>
        <w:tabs>
          <w:tab w:val="left" w:pos="2460"/>
        </w:tabs>
      </w:pPr>
    </w:p>
    <w:p w:rsidR="00A93E90" w:rsidRPr="00164506" w:rsidRDefault="00C57117" w:rsidP="00C57117">
      <w:pPr>
        <w:tabs>
          <w:tab w:val="left" w:pos="2460"/>
        </w:tabs>
        <w:spacing w:after="240"/>
        <w:rPr>
          <w:sz w:val="32"/>
          <w:szCs w:val="32"/>
        </w:rPr>
      </w:pPr>
      <w:r w:rsidRPr="00164506">
        <w:rPr>
          <w:sz w:val="32"/>
          <w:szCs w:val="32"/>
        </w:rPr>
        <w:t xml:space="preserve">Überregionale </w:t>
      </w:r>
      <w:r w:rsidR="00164506">
        <w:rPr>
          <w:sz w:val="32"/>
          <w:szCs w:val="32"/>
        </w:rPr>
        <w:t>A</w:t>
      </w:r>
      <w:r w:rsidRPr="00164506">
        <w:rPr>
          <w:sz w:val="32"/>
          <w:szCs w:val="32"/>
        </w:rPr>
        <w:t>nw</w:t>
      </w:r>
      <w:r w:rsidR="00164506">
        <w:rPr>
          <w:sz w:val="32"/>
          <w:szCs w:val="32"/>
        </w:rPr>
        <w:t>alts</w:t>
      </w:r>
      <w:r w:rsidRPr="00164506">
        <w:rPr>
          <w:sz w:val="32"/>
          <w:szCs w:val="32"/>
        </w:rPr>
        <w:t xml:space="preserve">-Sozietät </w:t>
      </w:r>
      <w:r w:rsidR="00164506" w:rsidRPr="00164506">
        <w:rPr>
          <w:sz w:val="32"/>
          <w:szCs w:val="32"/>
        </w:rPr>
        <w:t>gründet zum Jubiläum eine Stiftung</w:t>
      </w:r>
      <w:r w:rsidRPr="00164506">
        <w:rPr>
          <w:sz w:val="32"/>
          <w:szCs w:val="32"/>
        </w:rPr>
        <w:t xml:space="preserve"> </w:t>
      </w:r>
    </w:p>
    <w:p w:rsidR="00FE43BA" w:rsidRPr="001B7130" w:rsidRDefault="00C57117" w:rsidP="00170643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50 Jahre Wirtschaftskanzlei Streitbörger </w:t>
      </w:r>
    </w:p>
    <w:p w:rsidR="00BD4702" w:rsidRDefault="00C57117" w:rsidP="00F63E02">
      <w:pPr>
        <w:tabs>
          <w:tab w:val="left" w:pos="2460"/>
        </w:tabs>
        <w:spacing w:line="360" w:lineRule="auto"/>
        <w:rPr>
          <w:b/>
        </w:rPr>
      </w:pPr>
      <w:r>
        <w:rPr>
          <w:b/>
        </w:rPr>
        <w:t xml:space="preserve">Die überregionale Wirtschaftskanzlei </w:t>
      </w:r>
      <w:r w:rsidR="00410652">
        <w:rPr>
          <w:b/>
          <w:i/>
        </w:rPr>
        <w:t>Streitbörger</w:t>
      </w:r>
      <w:r w:rsidR="00526CA0">
        <w:rPr>
          <w:b/>
        </w:rPr>
        <w:t xml:space="preserve"> feiert ihren</w:t>
      </w:r>
      <w:r>
        <w:rPr>
          <w:b/>
        </w:rPr>
        <w:t xml:space="preserve"> </w:t>
      </w:r>
      <w:r w:rsidR="00526CA0">
        <w:rPr>
          <w:b/>
        </w:rPr>
        <w:t xml:space="preserve">50. </w:t>
      </w:r>
      <w:r>
        <w:rPr>
          <w:b/>
        </w:rPr>
        <w:t>Geburtstag</w:t>
      </w:r>
      <w:r w:rsidR="00526CA0">
        <w:rPr>
          <w:b/>
        </w:rPr>
        <w:t xml:space="preserve"> mit der Gründung einer Stiftung.</w:t>
      </w:r>
      <w:r>
        <w:rPr>
          <w:b/>
        </w:rPr>
        <w:t xml:space="preserve"> </w:t>
      </w:r>
    </w:p>
    <w:p w:rsidR="00BD4702" w:rsidRDefault="00BD4702" w:rsidP="00F63E02">
      <w:pPr>
        <w:tabs>
          <w:tab w:val="left" w:pos="2460"/>
        </w:tabs>
        <w:spacing w:line="360" w:lineRule="auto"/>
        <w:rPr>
          <w:b/>
        </w:rPr>
      </w:pPr>
    </w:p>
    <w:p w:rsidR="00C57117" w:rsidRDefault="00526CA0" w:rsidP="00F63E02">
      <w:pPr>
        <w:tabs>
          <w:tab w:val="left" w:pos="2460"/>
        </w:tabs>
        <w:spacing w:line="360" w:lineRule="auto"/>
      </w:pPr>
      <w:r w:rsidRPr="00BD4702">
        <w:t xml:space="preserve">Am 20. </w:t>
      </w:r>
      <w:r w:rsidR="0093148B">
        <w:t>Januar 197</w:t>
      </w:r>
      <w:r w:rsidRPr="00BD4702">
        <w:t xml:space="preserve">1 stellte </w:t>
      </w:r>
      <w:r w:rsidR="00C57117" w:rsidRPr="00BD4702">
        <w:t xml:space="preserve">Dr. Manfred Streitbörger </w:t>
      </w:r>
      <w:r w:rsidR="002243DC">
        <w:t xml:space="preserve">in Bielefeld </w:t>
      </w:r>
      <w:r w:rsidRPr="00BD4702">
        <w:t xml:space="preserve">seine erste notarielle Urkunde aus. </w:t>
      </w:r>
      <w:r w:rsidR="002243DC">
        <w:t>Auf „85,35 DM belief sich d</w:t>
      </w:r>
      <w:r w:rsidR="002769B4">
        <w:t>ie Gebührenrechnung</w:t>
      </w:r>
      <w:r w:rsidR="00673B65">
        <w:t>.</w:t>
      </w:r>
      <w:r w:rsidR="002769B4">
        <w:t xml:space="preserve"> </w:t>
      </w:r>
      <w:r w:rsidRPr="00BD4702">
        <w:t xml:space="preserve">Die Kanzlei, </w:t>
      </w:r>
      <w:r w:rsidR="00355044">
        <w:t>zu</w:t>
      </w:r>
      <w:r w:rsidR="002243DC">
        <w:t xml:space="preserve"> ihrem Beginn</w:t>
      </w:r>
      <w:r w:rsidR="00287545">
        <w:t xml:space="preserve"> </w:t>
      </w:r>
      <w:r w:rsidRPr="00BD4702">
        <w:t xml:space="preserve">mit </w:t>
      </w:r>
      <w:r w:rsidR="00CE2720">
        <w:t xml:space="preserve">Walter Maaß </w:t>
      </w:r>
      <w:r w:rsidR="00E368F6">
        <w:t xml:space="preserve">als dem einzigen weiteren Anwalt </w:t>
      </w:r>
      <w:r w:rsidRPr="00BD4702">
        <w:t xml:space="preserve">und </w:t>
      </w:r>
      <w:r w:rsidR="00673B65">
        <w:t xml:space="preserve">„Fräulein </w:t>
      </w:r>
      <w:proofErr w:type="spellStart"/>
      <w:r w:rsidR="00673B65">
        <w:t>Lohmeier</w:t>
      </w:r>
      <w:proofErr w:type="spellEnd"/>
      <w:r w:rsidR="00673B65">
        <w:t xml:space="preserve">“ </w:t>
      </w:r>
      <w:r w:rsidR="00BD2F25">
        <w:t>sowie</w:t>
      </w:r>
      <w:r w:rsidR="00673B65">
        <w:t xml:space="preserve"> „Fräulein </w:t>
      </w:r>
      <w:proofErr w:type="spellStart"/>
      <w:r w:rsidR="00673B65">
        <w:t>Guntenhöner</w:t>
      </w:r>
      <w:proofErr w:type="spellEnd"/>
      <w:r w:rsidR="00673B65">
        <w:t>“</w:t>
      </w:r>
      <w:r w:rsidR="00355044">
        <w:t xml:space="preserve"> im Sekretariat</w:t>
      </w:r>
      <w:r w:rsidRPr="00BD4702">
        <w:t xml:space="preserve">, zählt heute </w:t>
      </w:r>
      <w:r w:rsidR="00410652">
        <w:t>mehr als 50</w:t>
      </w:r>
      <w:r w:rsidRPr="00BD4702">
        <w:t xml:space="preserve"> Anwältinnen und Anwälte an den sechs Standorten Bielefeld, </w:t>
      </w:r>
      <w:r w:rsidR="00410652">
        <w:t>Düsseldorf, Herford, Lingen, Potsdam und Verl</w:t>
      </w:r>
      <w:r w:rsidRPr="00BD4702">
        <w:t xml:space="preserve">. </w:t>
      </w:r>
    </w:p>
    <w:p w:rsidR="00BD4702" w:rsidRDefault="00BD4702" w:rsidP="00F63E02">
      <w:pPr>
        <w:tabs>
          <w:tab w:val="left" w:pos="2460"/>
        </w:tabs>
        <w:spacing w:line="360" w:lineRule="auto"/>
      </w:pPr>
    </w:p>
    <w:p w:rsidR="00673B65" w:rsidRDefault="00BD4702" w:rsidP="00F63E02">
      <w:pPr>
        <w:tabs>
          <w:tab w:val="left" w:pos="2460"/>
        </w:tabs>
        <w:spacing w:line="360" w:lineRule="auto"/>
      </w:pPr>
      <w:r>
        <w:t xml:space="preserve">„Gern hätten wir das Jubiläum </w:t>
      </w:r>
      <w:r w:rsidR="00F57F09">
        <w:t xml:space="preserve">gebührend </w:t>
      </w:r>
      <w:r>
        <w:t xml:space="preserve">gefeiert“, sagt Friederike Streitbörger, </w:t>
      </w:r>
      <w:r w:rsidR="00673B65">
        <w:t xml:space="preserve">Tochter des Gründers und </w:t>
      </w:r>
      <w:r>
        <w:t>seit 1985 als Rechtsanwältin i</w:t>
      </w:r>
      <w:r w:rsidR="00F57F09">
        <w:t>n</w:t>
      </w:r>
      <w:r w:rsidR="00673B65">
        <w:t xml:space="preserve"> der Sozietät</w:t>
      </w:r>
      <w:r>
        <w:t xml:space="preserve">, „aber </w:t>
      </w:r>
      <w:proofErr w:type="gramStart"/>
      <w:r w:rsidR="002B6C3C">
        <w:t>nicht nur</w:t>
      </w:r>
      <w:proofErr w:type="gramEnd"/>
      <w:r w:rsidR="002B6C3C">
        <w:t xml:space="preserve"> </w:t>
      </w:r>
      <w:r>
        <w:t xml:space="preserve">weil dies derzeit nicht möglich ist </w:t>
      </w:r>
      <w:r w:rsidR="00673B65">
        <w:t>investieren wir nun</w:t>
      </w:r>
      <w:r w:rsidR="00FD7804">
        <w:t xml:space="preserve"> </w:t>
      </w:r>
      <w:r w:rsidR="00BD2F25">
        <w:t>noch</w:t>
      </w:r>
      <w:r w:rsidR="00FD7804">
        <w:t xml:space="preserve"> mehr</w:t>
      </w:r>
      <w:r>
        <w:t xml:space="preserve"> </w:t>
      </w:r>
      <w:r w:rsidR="00370A87">
        <w:t>i</w:t>
      </w:r>
      <w:r>
        <w:t>n die Zukunft</w:t>
      </w:r>
      <w:r w:rsidR="00370A87">
        <w:t xml:space="preserve">: </w:t>
      </w:r>
      <w:r w:rsidR="00F57F09">
        <w:t xml:space="preserve">durch die </w:t>
      </w:r>
      <w:r>
        <w:t>Gründung einer Stiftung“.</w:t>
      </w:r>
      <w:r w:rsidR="00370A87">
        <w:t xml:space="preserve"> </w:t>
      </w:r>
      <w:r>
        <w:t xml:space="preserve"> </w:t>
      </w:r>
    </w:p>
    <w:p w:rsidR="00CE2720" w:rsidRDefault="00CE2720" w:rsidP="00F63E02">
      <w:pPr>
        <w:tabs>
          <w:tab w:val="left" w:pos="2460"/>
        </w:tabs>
        <w:spacing w:line="360" w:lineRule="auto"/>
      </w:pPr>
    </w:p>
    <w:p w:rsidR="00BD4702" w:rsidRPr="00BD4702" w:rsidRDefault="00370A87" w:rsidP="00F63E02">
      <w:pPr>
        <w:tabs>
          <w:tab w:val="left" w:pos="2460"/>
        </w:tabs>
        <w:spacing w:line="360" w:lineRule="auto"/>
      </w:pPr>
      <w:r>
        <w:t xml:space="preserve">Mit einem </w:t>
      </w:r>
      <w:r w:rsidR="002A72BA">
        <w:t xml:space="preserve">Stiftungskapital </w:t>
      </w:r>
      <w:r>
        <w:t xml:space="preserve">von 100.000 Euro </w:t>
      </w:r>
      <w:r w:rsidR="002A72BA">
        <w:t>will die Kanzlei</w:t>
      </w:r>
      <w:r w:rsidR="00287545">
        <w:t xml:space="preserve"> </w:t>
      </w:r>
      <w:r>
        <w:t xml:space="preserve">Promotionsvorhaben </w:t>
      </w:r>
      <w:r w:rsidR="002A72BA">
        <w:t>des</w:t>
      </w:r>
      <w:r>
        <w:t xml:space="preserve"> Schwerpunkt</w:t>
      </w:r>
      <w:r w:rsidR="002A72BA">
        <w:t>s</w:t>
      </w:r>
      <w:r>
        <w:t xml:space="preserve"> Familienunternehmen im Wirtschaftsrecht</w:t>
      </w:r>
      <w:r w:rsidR="00F57F09">
        <w:t xml:space="preserve"> fördern</w:t>
      </w:r>
      <w:r>
        <w:t>. Neben finanzielle</w:t>
      </w:r>
      <w:r w:rsidR="00DC2BEE">
        <w:t>n</w:t>
      </w:r>
      <w:r>
        <w:t xml:space="preserve"> Mittel</w:t>
      </w:r>
      <w:r w:rsidR="00DC2BEE">
        <w:t>n</w:t>
      </w:r>
      <w:r>
        <w:t xml:space="preserve"> sollen </w:t>
      </w:r>
      <w:r w:rsidR="00355044">
        <w:t xml:space="preserve">sorgfältig ausgewählte </w:t>
      </w:r>
      <w:r w:rsidR="002243DC">
        <w:t>Doktorand</w:t>
      </w:r>
      <w:r w:rsidR="00355044">
        <w:t>inn</w:t>
      </w:r>
      <w:r w:rsidR="002243DC">
        <w:t xml:space="preserve">en </w:t>
      </w:r>
      <w:r w:rsidR="00355044">
        <w:t xml:space="preserve">und Doktoranden </w:t>
      </w:r>
      <w:r w:rsidR="002243DC">
        <w:t>a</w:t>
      </w:r>
      <w:r>
        <w:t xml:space="preserve">uch Unterstützung von erfahrenen Anwältinnen oder Anwälten </w:t>
      </w:r>
      <w:r w:rsidR="00287545">
        <w:t>e</w:t>
      </w:r>
      <w:r>
        <w:t>rhalten</w:t>
      </w:r>
      <w:r w:rsidR="00287545">
        <w:t>, die sie als Tutoren begleiten</w:t>
      </w:r>
      <w:r>
        <w:t xml:space="preserve">. „Wir </w:t>
      </w:r>
      <w:r w:rsidR="00F57F09">
        <w:t>helfen den</w:t>
      </w:r>
      <w:r>
        <w:t xml:space="preserve"> </w:t>
      </w:r>
      <w:r w:rsidR="00F57F09">
        <w:t xml:space="preserve">fachlich </w:t>
      </w:r>
      <w:r>
        <w:t>Besten auf ihrem Weg in den Anwaltsberuf</w:t>
      </w:r>
      <w:r w:rsidR="00F57F09">
        <w:t xml:space="preserve"> </w:t>
      </w:r>
      <w:r>
        <w:t>“, erklärt Friederike Streitbörger, „</w:t>
      </w:r>
      <w:r w:rsidR="002243DC">
        <w:t>das wäre</w:t>
      </w:r>
      <w:r>
        <w:t xml:space="preserve"> auc</w:t>
      </w:r>
      <w:r w:rsidR="00355044">
        <w:t>h im Sinne meines Vaters</w:t>
      </w:r>
      <w:r w:rsidR="002243DC">
        <w:t>.“</w:t>
      </w:r>
      <w:r>
        <w:t xml:space="preserve"> </w:t>
      </w:r>
      <w:r w:rsidR="00F57F09">
        <w:t xml:space="preserve">Die Stiftung befindet sich in Gründung. Sobald die Bezirksregierung </w:t>
      </w:r>
      <w:r w:rsidR="002243DC">
        <w:t xml:space="preserve">in </w:t>
      </w:r>
      <w:r w:rsidR="00F57F09">
        <w:t xml:space="preserve">Detmold </w:t>
      </w:r>
      <w:r w:rsidR="00287545">
        <w:t>das Vorhaben</w:t>
      </w:r>
      <w:r w:rsidR="00F57F09">
        <w:t xml:space="preserve"> genehmigt hat, soll die Auswahl geeigneter Stipendiaten beginnen. </w:t>
      </w:r>
    </w:p>
    <w:p w:rsidR="00506561" w:rsidRDefault="00506561" w:rsidP="004159C1">
      <w:pPr>
        <w:tabs>
          <w:tab w:val="left" w:pos="2460"/>
        </w:tabs>
        <w:spacing w:line="360" w:lineRule="auto"/>
      </w:pPr>
      <w:r>
        <w:t xml:space="preserve"> </w:t>
      </w:r>
    </w:p>
    <w:p w:rsidR="001078C7" w:rsidRDefault="00526CA0" w:rsidP="004159C1">
      <w:pPr>
        <w:tabs>
          <w:tab w:val="left" w:pos="2460"/>
        </w:tabs>
        <w:spacing w:line="360" w:lineRule="auto"/>
      </w:pPr>
      <w:r>
        <w:t xml:space="preserve">Dr. Manfred Streitbörger </w:t>
      </w:r>
      <w:r w:rsidR="001078C7">
        <w:t>(1928-2012)</w:t>
      </w:r>
      <w:r w:rsidR="00F57F09">
        <w:t xml:space="preserve"> </w:t>
      </w:r>
      <w:r w:rsidR="00DF275A">
        <w:t xml:space="preserve">war Richter am Landgericht Bielefeld gewesen und </w:t>
      </w:r>
      <w:r>
        <w:t xml:space="preserve">hatte die Rechtsabteilung </w:t>
      </w:r>
      <w:r w:rsidR="001078C7">
        <w:t>des Oetker-Konzerns</w:t>
      </w:r>
      <w:r>
        <w:t xml:space="preserve"> aufgebaut, als </w:t>
      </w:r>
      <w:r w:rsidR="00F57F09">
        <w:t>das</w:t>
      </w:r>
      <w:r w:rsidR="00BD4702">
        <w:t xml:space="preserve"> Land Nordrhein-Westfalen </w:t>
      </w:r>
      <w:r w:rsidR="00F57F09">
        <w:t xml:space="preserve">ihm </w:t>
      </w:r>
      <w:r w:rsidR="007D1A93">
        <w:t xml:space="preserve">die </w:t>
      </w:r>
      <w:r>
        <w:t xml:space="preserve">Zulassung </w:t>
      </w:r>
      <w:r w:rsidR="001078C7">
        <w:t xml:space="preserve">zum </w:t>
      </w:r>
      <w:r>
        <w:t xml:space="preserve">Notar </w:t>
      </w:r>
      <w:r w:rsidR="001078C7">
        <w:t>anbot</w:t>
      </w:r>
      <w:r w:rsidR="00F57F09">
        <w:t>.</w:t>
      </w:r>
      <w:r>
        <w:t xml:space="preserve"> </w:t>
      </w:r>
      <w:r w:rsidR="001078C7">
        <w:t xml:space="preserve">Diese Chance </w:t>
      </w:r>
      <w:r>
        <w:t xml:space="preserve">hätte </w:t>
      </w:r>
      <w:r w:rsidR="001078C7">
        <w:t xml:space="preserve">er </w:t>
      </w:r>
      <w:r>
        <w:t xml:space="preserve">ausschlagen </w:t>
      </w:r>
      <w:r w:rsidR="00DF275A">
        <w:t xml:space="preserve">können, weil er fast gleichzeitig das Angebot erhielt, Vorstandsvorsitzender einer großen Versicherungsgesellschaft zu werden. </w:t>
      </w:r>
      <w:r w:rsidR="00F57F09">
        <w:t>Er</w:t>
      </w:r>
      <w:r w:rsidR="00164506">
        <w:t xml:space="preserve"> mochte</w:t>
      </w:r>
      <w:r>
        <w:t xml:space="preserve"> </w:t>
      </w:r>
      <w:r w:rsidR="00F57F09">
        <w:t xml:space="preserve">jedoch </w:t>
      </w:r>
      <w:r>
        <w:t xml:space="preserve">kein angestellter Manager </w:t>
      </w:r>
      <w:r w:rsidR="00DF275A">
        <w:t>sein</w:t>
      </w:r>
      <w:r w:rsidR="00164506">
        <w:t xml:space="preserve"> und</w:t>
      </w:r>
      <w:r>
        <w:t xml:space="preserve"> wechselte </w:t>
      </w:r>
      <w:r w:rsidR="00164506">
        <w:t xml:space="preserve">lieber in die Selbständigkeit </w:t>
      </w:r>
      <w:r>
        <w:t xml:space="preserve">mit all </w:t>
      </w:r>
      <w:r w:rsidR="00164506">
        <w:t xml:space="preserve">ihren </w:t>
      </w:r>
      <w:r>
        <w:t xml:space="preserve">Risiken </w:t>
      </w:r>
      <w:r w:rsidR="00164506">
        <w:t xml:space="preserve">– </w:t>
      </w:r>
      <w:r>
        <w:t xml:space="preserve">als Familienvater mit vier Kindern und einem weiteren Sohn auf dem Weg. </w:t>
      </w:r>
      <w:r w:rsidR="00164506">
        <w:t xml:space="preserve">Vom bisherigen Arbeitgeber, dem er zeitlebens </w:t>
      </w:r>
      <w:r w:rsidR="001078C7">
        <w:t xml:space="preserve">eng </w:t>
      </w:r>
      <w:r w:rsidR="00F57F09">
        <w:t>verbunden bl</w:t>
      </w:r>
      <w:r w:rsidR="00164506">
        <w:t>e</w:t>
      </w:r>
      <w:r w:rsidR="00F57F09">
        <w:t>i</w:t>
      </w:r>
      <w:r w:rsidR="00164506">
        <w:t>b</w:t>
      </w:r>
      <w:r w:rsidR="00F57F09">
        <w:t>en sollte</w:t>
      </w:r>
      <w:r w:rsidR="00164506">
        <w:t>, mietete er 129 Quadratmeter Bürofläche in der Bielefelder Robert-Bunsen-Straße.</w:t>
      </w:r>
    </w:p>
    <w:p w:rsidR="001078C7" w:rsidRDefault="001078C7" w:rsidP="004159C1">
      <w:pPr>
        <w:tabs>
          <w:tab w:val="left" w:pos="2460"/>
        </w:tabs>
        <w:spacing w:line="360" w:lineRule="auto"/>
      </w:pPr>
    </w:p>
    <w:p w:rsidR="001078C7" w:rsidRDefault="001078C7" w:rsidP="004159C1">
      <w:pPr>
        <w:tabs>
          <w:tab w:val="left" w:pos="2460"/>
        </w:tabs>
        <w:spacing w:line="360" w:lineRule="auto"/>
      </w:pPr>
      <w:r>
        <w:t>Mit ihm von Oetker</w:t>
      </w:r>
      <w:r w:rsidR="00F57F09">
        <w:t xml:space="preserve"> kam</w:t>
      </w:r>
      <w:r>
        <w:t xml:space="preserve">, </w:t>
      </w:r>
      <w:r w:rsidR="00BD2F25">
        <w:t xml:space="preserve">eben </w:t>
      </w:r>
      <w:r>
        <w:t xml:space="preserve">als erster angestellter Anwalt und späterer Partner, Walter Maaß, </w:t>
      </w:r>
      <w:r w:rsidR="00BD2F25">
        <w:t>danach</w:t>
      </w:r>
      <w:r>
        <w:t xml:space="preserve"> folgte noch Dr. Har</w:t>
      </w:r>
      <w:r w:rsidR="002A72BA">
        <w:t>t</w:t>
      </w:r>
      <w:r w:rsidR="007377A8">
        <w:t xml:space="preserve">mut Stange. </w:t>
      </w:r>
      <w:r>
        <w:t>Schon bald wuchs der Mandantenk</w:t>
      </w:r>
      <w:r w:rsidR="00BD2F25">
        <w:t xml:space="preserve">reis aus der Wirtschaft </w:t>
      </w:r>
      <w:r>
        <w:t xml:space="preserve">weit über die Oetker-Gruppe hinaus. Heute zählt die Sozietät an sechs Standorten </w:t>
      </w:r>
      <w:r w:rsidR="00287545">
        <w:t>gut</w:t>
      </w:r>
      <w:r>
        <w:t xml:space="preserve"> </w:t>
      </w:r>
      <w:r w:rsidR="00410652">
        <w:t>5</w:t>
      </w:r>
      <w:r w:rsidR="00506561">
        <w:t>0</w:t>
      </w:r>
      <w:r>
        <w:t xml:space="preserve"> Rechtsanwälte und </w:t>
      </w:r>
      <w:r w:rsidR="00CE2720">
        <w:t>-</w:t>
      </w:r>
      <w:r>
        <w:t>anwältinnen.</w:t>
      </w:r>
    </w:p>
    <w:p w:rsidR="00506561" w:rsidRDefault="00506561" w:rsidP="004159C1">
      <w:pPr>
        <w:tabs>
          <w:tab w:val="left" w:pos="2460"/>
        </w:tabs>
        <w:spacing w:line="360" w:lineRule="auto"/>
      </w:pPr>
    </w:p>
    <w:p w:rsidR="00CF1E8A" w:rsidRDefault="007D1A93" w:rsidP="004159C1">
      <w:pPr>
        <w:tabs>
          <w:tab w:val="left" w:pos="2460"/>
        </w:tabs>
        <w:spacing w:line="360" w:lineRule="auto"/>
      </w:pPr>
      <w:r w:rsidRPr="007D1A93">
        <w:rPr>
          <w:i/>
        </w:rPr>
        <w:t>Streitbörger.</w:t>
      </w:r>
      <w:r>
        <w:t xml:space="preserve"> </w:t>
      </w:r>
      <w:r w:rsidR="00CF1E8A">
        <w:t>hat e</w:t>
      </w:r>
      <w:r w:rsidR="00CF1E8A" w:rsidRPr="00CF1E8A">
        <w:t xml:space="preserve">igene Anwaltszulassungen in New York und Madrid </w:t>
      </w:r>
      <w:r w:rsidR="00CF1E8A">
        <w:t xml:space="preserve">sowie </w:t>
      </w:r>
      <w:r w:rsidR="00CF1E8A" w:rsidRPr="00CF1E8A">
        <w:t xml:space="preserve">durch Hochschulabschlüsse im Ausland </w:t>
      </w:r>
      <w:r w:rsidR="00CF1E8A">
        <w:t>gestützte</w:t>
      </w:r>
      <w:r w:rsidR="00CF1E8A" w:rsidRPr="00CF1E8A">
        <w:t xml:space="preserve"> Kompetenzen in den Rechtssprachen Englisch, Französisch, Italienisch, Spanisch, Schwedisch, Polnisch und Russisch</w:t>
      </w:r>
      <w:r w:rsidR="00CF1E8A">
        <w:t xml:space="preserve">. </w:t>
      </w:r>
      <w:r w:rsidR="00CF1E8A" w:rsidRPr="00CF1E8A">
        <w:t>Daneben unterhält die Sozietät langjährige Kontakte zu ausgesuchten Partnerkanzleien</w:t>
      </w:r>
      <w:r w:rsidR="00CF1E8A">
        <w:t xml:space="preserve"> in einem internationalen Beratungsnetzwerk.</w:t>
      </w:r>
    </w:p>
    <w:p w:rsidR="00CF1E8A" w:rsidRDefault="00CF1E8A" w:rsidP="004159C1">
      <w:pPr>
        <w:tabs>
          <w:tab w:val="left" w:pos="2460"/>
        </w:tabs>
        <w:spacing w:line="360" w:lineRule="auto"/>
      </w:pPr>
    </w:p>
    <w:p w:rsidR="00CF1E8A" w:rsidRDefault="00CF1E8A" w:rsidP="004159C1">
      <w:pPr>
        <w:tabs>
          <w:tab w:val="left" w:pos="2460"/>
        </w:tabs>
        <w:spacing w:line="360" w:lineRule="auto"/>
      </w:pPr>
      <w:r w:rsidRPr="00CF1E8A">
        <w:t xml:space="preserve">Die meisten Anwälte sind zugleich Partner der Sozietät </w:t>
      </w:r>
      <w:r>
        <w:t>–</w:t>
      </w:r>
      <w:r w:rsidRPr="00CF1E8A">
        <w:t xml:space="preserve"> und somit selbst Unternehmer. Das prägt ihr Handeln. Ziel einer jeden Beratung ist, </w:t>
      </w:r>
      <w:r>
        <w:t>„</w:t>
      </w:r>
      <w:r w:rsidRPr="00CF1E8A">
        <w:t>das Problem des Mandanten schnellstmöglich und bestmöglich zu lösen</w:t>
      </w:r>
      <w:r>
        <w:t>“</w:t>
      </w:r>
      <w:r w:rsidR="00A1216F">
        <w:t>,</w:t>
      </w:r>
      <w:r w:rsidR="00BD2F25">
        <w:t xml:space="preserve"> heißt es auf www.streitboerger.de.</w:t>
      </w:r>
      <w:r w:rsidRPr="00CF1E8A">
        <w:t xml:space="preserve"> </w:t>
      </w:r>
    </w:p>
    <w:p w:rsidR="00CF1E8A" w:rsidRDefault="00CF1E8A" w:rsidP="004159C1">
      <w:pPr>
        <w:tabs>
          <w:tab w:val="left" w:pos="2460"/>
        </w:tabs>
        <w:spacing w:line="360" w:lineRule="auto"/>
      </w:pPr>
    </w:p>
    <w:p w:rsidR="002769B4" w:rsidRDefault="00F57F09" w:rsidP="004159C1">
      <w:pPr>
        <w:tabs>
          <w:tab w:val="left" w:pos="2460"/>
        </w:tabs>
        <w:spacing w:line="360" w:lineRule="auto"/>
      </w:pPr>
      <w:r>
        <w:t xml:space="preserve">Zu den bekanntesten Fällen der Kanzlei zählte </w:t>
      </w:r>
      <w:r w:rsidR="00A1216F">
        <w:t xml:space="preserve">die Nebenklage nach der </w:t>
      </w:r>
      <w:r>
        <w:t xml:space="preserve">Entführung Richard Oetkers 1976. Dr. Manfred Streitbörger </w:t>
      </w:r>
      <w:r w:rsidR="00C769AA">
        <w:t>und</w:t>
      </w:r>
      <w:r w:rsidR="00A1216F">
        <w:t xml:space="preserve"> Walter Maaß </w:t>
      </w:r>
      <w:r>
        <w:t>vertrat</w:t>
      </w:r>
      <w:r w:rsidR="00A1216F">
        <w:t>en</w:t>
      </w:r>
      <w:r>
        <w:t xml:space="preserve"> </w:t>
      </w:r>
      <w:r w:rsidR="00DF275A">
        <w:t>ihn</w:t>
      </w:r>
      <w:r w:rsidR="002A72BA">
        <w:t xml:space="preserve"> </w:t>
      </w:r>
      <w:r w:rsidR="00A1216F">
        <w:t>im Münch</w:t>
      </w:r>
      <w:r>
        <w:t>n</w:t>
      </w:r>
      <w:r w:rsidR="00A1216F">
        <w:t>er</w:t>
      </w:r>
      <w:r>
        <w:t xml:space="preserve"> Strafprozess, der 1980 mit der Verurteilung des Täters endete. </w:t>
      </w:r>
    </w:p>
    <w:p w:rsidR="00DF275A" w:rsidRDefault="00DF275A" w:rsidP="00B25ABB">
      <w:pPr>
        <w:tabs>
          <w:tab w:val="left" w:pos="2460"/>
        </w:tabs>
        <w:spacing w:line="360" w:lineRule="auto"/>
      </w:pPr>
    </w:p>
    <w:p w:rsidR="00DF275A" w:rsidRDefault="00A1216F" w:rsidP="00B25ABB">
      <w:pPr>
        <w:tabs>
          <w:tab w:val="left" w:pos="2460"/>
        </w:tabs>
        <w:spacing w:line="360" w:lineRule="auto"/>
      </w:pPr>
      <w:r>
        <w:t>Eine Vielzahl inhabergeführter Unternehmen unterschiedlicher Branchen und Größe finden sich unter den Mandanten</w:t>
      </w:r>
      <w:r w:rsidR="00DF275A">
        <w:t>, daneben viele Banken und Sparkassen sowie Städte und Gemeinden.</w:t>
      </w:r>
      <w:r w:rsidR="00710D76">
        <w:t xml:space="preserve"> Die Kanzlei versteht sich selbst als ein modernes Wirtschaftsunternehmen mit regionalem Bezug</w:t>
      </w:r>
      <w:r w:rsidR="00790437">
        <w:t xml:space="preserve"> und erfreut sich großer </w:t>
      </w:r>
      <w:r>
        <w:t>Anziehungskraft für junge A</w:t>
      </w:r>
      <w:r w:rsidR="00790437">
        <w:t>nwälte</w:t>
      </w:r>
      <w:r>
        <w:t xml:space="preserve"> und Anwältinnen.</w:t>
      </w:r>
    </w:p>
    <w:p w:rsidR="00DF275A" w:rsidRDefault="00DF275A" w:rsidP="00B25ABB">
      <w:pPr>
        <w:tabs>
          <w:tab w:val="left" w:pos="2460"/>
        </w:tabs>
        <w:spacing w:line="360" w:lineRule="auto"/>
      </w:pPr>
    </w:p>
    <w:p w:rsidR="00B25ABB" w:rsidRDefault="002769B4" w:rsidP="00B25ABB">
      <w:pPr>
        <w:tabs>
          <w:tab w:val="left" w:pos="2460"/>
        </w:tabs>
        <w:spacing w:line="360" w:lineRule="auto"/>
      </w:pPr>
      <w:r>
        <w:t xml:space="preserve">Walter Maaß war als Einziger über </w:t>
      </w:r>
      <w:r w:rsidR="00AE6442">
        <w:t xml:space="preserve">die </w:t>
      </w:r>
      <w:r>
        <w:t>volle</w:t>
      </w:r>
      <w:r w:rsidR="00AE6442">
        <w:t>n</w:t>
      </w:r>
      <w:r>
        <w:t xml:space="preserve"> 50 Jahre in der Kanzlei tätig und hat sich nun zum Jubiläum </w:t>
      </w:r>
      <w:r w:rsidR="00A1216F">
        <w:t xml:space="preserve">in den Ruhestand </w:t>
      </w:r>
      <w:r w:rsidR="00224DB1">
        <w:t xml:space="preserve">verabschiedet. </w:t>
      </w:r>
      <w:r w:rsidR="00FE6734">
        <w:t xml:space="preserve">Anwälte und </w:t>
      </w:r>
      <w:r w:rsidR="00224DB1">
        <w:t>Anwältinnen</w:t>
      </w:r>
      <w:r w:rsidR="00E368F6">
        <w:t xml:space="preserve"> sowie Notare und Notarinnen</w:t>
      </w:r>
      <w:r w:rsidR="00224DB1">
        <w:t xml:space="preserve"> mehrerer Generationen </w:t>
      </w:r>
      <w:r w:rsidR="00E368F6">
        <w:t xml:space="preserve">und aller Fachgebiete des Wirtschaftsrechts </w:t>
      </w:r>
      <w:r w:rsidR="00224DB1">
        <w:t xml:space="preserve">tragen </w:t>
      </w:r>
      <w:r w:rsidR="00FE6734">
        <w:t>heute das Unternehmen.</w:t>
      </w:r>
    </w:p>
    <w:p w:rsidR="007D1A93" w:rsidRDefault="007D1A93" w:rsidP="00B25ABB">
      <w:pPr>
        <w:tabs>
          <w:tab w:val="left" w:pos="2460"/>
        </w:tabs>
        <w:spacing w:line="360" w:lineRule="auto"/>
      </w:pPr>
    </w:p>
    <w:p w:rsidR="00AD00F6" w:rsidRPr="002769B4" w:rsidRDefault="00AD00F6" w:rsidP="00D52052">
      <w:pPr>
        <w:tabs>
          <w:tab w:val="left" w:pos="2460"/>
        </w:tabs>
        <w:spacing w:line="360" w:lineRule="auto"/>
      </w:pPr>
      <w:r>
        <w:rPr>
          <w:sz w:val="36"/>
          <w:szCs w:val="36"/>
        </w:rPr>
        <w:t>Dies</w:t>
      </w:r>
      <w:r w:rsidR="00732CDB">
        <w:rPr>
          <w:sz w:val="36"/>
          <w:szCs w:val="36"/>
        </w:rPr>
        <w:t>e</w:t>
      </w:r>
      <w:r>
        <w:rPr>
          <w:sz w:val="36"/>
          <w:szCs w:val="36"/>
        </w:rPr>
        <w:t xml:space="preserve"> Meldung in MS Word und als PDF</w:t>
      </w:r>
    </w:p>
    <w:p w:rsidR="00E93FA5" w:rsidRPr="00E749BD" w:rsidRDefault="00977718" w:rsidP="00ED2F41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7" w:history="1">
        <w:r w:rsidR="002769B4" w:rsidRPr="000D02D8">
          <w:rPr>
            <w:rStyle w:val="Hyperlink"/>
            <w:rFonts w:eastAsia="Calibri" w:cs="Arial"/>
            <w:szCs w:val="22"/>
          </w:rPr>
          <w:t>www.textransfer.de/st/streitboerger50.pdf</w:t>
        </w:r>
      </w:hyperlink>
      <w:r w:rsidR="00E93FA5" w:rsidRPr="00E749BD">
        <w:rPr>
          <w:rFonts w:eastAsia="Calibri" w:cs="Arial"/>
          <w:color w:val="000000"/>
          <w:szCs w:val="22"/>
        </w:rPr>
        <w:t xml:space="preserve">     </w:t>
      </w:r>
    </w:p>
    <w:p w:rsidR="00E93FA5" w:rsidRPr="00E749BD" w:rsidRDefault="00977718" w:rsidP="00ED2F41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8" w:history="1">
        <w:r w:rsidR="002769B4" w:rsidRPr="000D02D8">
          <w:rPr>
            <w:rStyle w:val="Hyperlink"/>
            <w:rFonts w:eastAsia="Calibri" w:cs="Arial"/>
            <w:szCs w:val="22"/>
          </w:rPr>
          <w:t>www.textransfer.de/st/streitboerger50.docx</w:t>
        </w:r>
      </w:hyperlink>
      <w:r w:rsidR="00E93FA5" w:rsidRPr="00E749BD">
        <w:rPr>
          <w:rFonts w:eastAsia="Calibri" w:cs="Arial"/>
          <w:color w:val="000000"/>
          <w:szCs w:val="22"/>
        </w:rPr>
        <w:t xml:space="preserve">     </w:t>
      </w:r>
    </w:p>
    <w:p w:rsidR="00ED2F41" w:rsidRPr="00E749BD" w:rsidRDefault="00ED2F41" w:rsidP="00D52052">
      <w:pPr>
        <w:tabs>
          <w:tab w:val="left" w:pos="2460"/>
        </w:tabs>
        <w:spacing w:line="360" w:lineRule="auto"/>
        <w:rPr>
          <w:szCs w:val="22"/>
        </w:rPr>
      </w:pPr>
    </w:p>
    <w:p w:rsidR="00D52052" w:rsidRPr="00AD00F6" w:rsidRDefault="00AD00F6" w:rsidP="00D52052">
      <w:pPr>
        <w:tabs>
          <w:tab w:val="left" w:pos="2460"/>
        </w:tabs>
        <w:spacing w:line="360" w:lineRule="auto"/>
        <w:rPr>
          <w:sz w:val="36"/>
          <w:szCs w:val="36"/>
        </w:rPr>
      </w:pPr>
      <w:r w:rsidRPr="00AD00F6">
        <w:rPr>
          <w:sz w:val="36"/>
          <w:szCs w:val="36"/>
        </w:rPr>
        <w:t>Pressefotos</w:t>
      </w:r>
      <w:r w:rsidR="00732CDB">
        <w:rPr>
          <w:sz w:val="36"/>
          <w:szCs w:val="36"/>
        </w:rPr>
        <w:t xml:space="preserve"> zur freien redaktionellen Verwendung</w:t>
      </w:r>
    </w:p>
    <w:p w:rsidR="006D66C5" w:rsidRDefault="00977718" w:rsidP="00ED2F41">
      <w:pPr>
        <w:tabs>
          <w:tab w:val="left" w:pos="2460"/>
        </w:tabs>
        <w:spacing w:line="240" w:lineRule="auto"/>
      </w:pPr>
      <w:hyperlink r:id="rId9" w:history="1">
        <w:r w:rsidR="00673B65" w:rsidRPr="000D02D8">
          <w:rPr>
            <w:rStyle w:val="Hyperlink"/>
          </w:rPr>
          <w:t>www.textransfer.de/st/streitboerger50A.jpg</w:t>
        </w:r>
      </w:hyperlink>
      <w:r w:rsidR="00673B65">
        <w:t xml:space="preserve"> </w:t>
      </w:r>
      <w:r w:rsidR="00E324E7">
        <w:t xml:space="preserve"> </w:t>
      </w:r>
    </w:p>
    <w:p w:rsidR="006D66C5" w:rsidRDefault="002769B4" w:rsidP="00D52052">
      <w:pPr>
        <w:tabs>
          <w:tab w:val="left" w:pos="2460"/>
        </w:tabs>
        <w:spacing w:line="360" w:lineRule="auto"/>
      </w:pPr>
      <w:r>
        <w:t xml:space="preserve">50 Jahre: die erste Urkunde Dr. Manfred </w:t>
      </w:r>
      <w:proofErr w:type="spellStart"/>
      <w:r>
        <w:t>Streitbörgers</w:t>
      </w:r>
      <w:proofErr w:type="spellEnd"/>
      <w:r>
        <w:t xml:space="preserve"> vom 20. Januar 1971</w:t>
      </w:r>
    </w:p>
    <w:p w:rsidR="002769B4" w:rsidRDefault="00977718" w:rsidP="002769B4">
      <w:pPr>
        <w:tabs>
          <w:tab w:val="left" w:pos="2460"/>
        </w:tabs>
        <w:spacing w:line="240" w:lineRule="auto"/>
      </w:pPr>
      <w:hyperlink r:id="rId10" w:history="1">
        <w:r w:rsidR="00673B65" w:rsidRPr="000D02D8">
          <w:rPr>
            <w:rStyle w:val="Hyperlink"/>
          </w:rPr>
          <w:t>www.textransfer.de/st/streitboerger50B.jpg</w:t>
        </w:r>
      </w:hyperlink>
      <w:r w:rsidR="002769B4">
        <w:t xml:space="preserve"> </w:t>
      </w:r>
    </w:p>
    <w:p w:rsidR="002769B4" w:rsidRDefault="002769B4" w:rsidP="00384650">
      <w:pPr>
        <w:tabs>
          <w:tab w:val="left" w:pos="2460"/>
        </w:tabs>
        <w:spacing w:after="240" w:line="240" w:lineRule="auto"/>
      </w:pPr>
      <w:r>
        <w:t>50 Jahre: das Bürogebäude der Sozietät Streitbörger. in Bielefeld</w:t>
      </w:r>
      <w:r w:rsidR="00384650">
        <w:t xml:space="preserve">. Foto: </w:t>
      </w:r>
      <w:r w:rsidR="00384650" w:rsidRPr="00384650">
        <w:t xml:space="preserve">Sebastian </w:t>
      </w:r>
      <w:proofErr w:type="spellStart"/>
      <w:r w:rsidR="00384650" w:rsidRPr="00384650">
        <w:t>Ruthe</w:t>
      </w:r>
      <w:proofErr w:type="spellEnd"/>
      <w:r w:rsidR="00335B17">
        <w:t>.</w:t>
      </w:r>
      <w:r w:rsidR="00384650">
        <w:t xml:space="preserve"> (Wir bitten um Nennung des Namens</w:t>
      </w:r>
      <w:r w:rsidR="00335B17">
        <w:t>.</w:t>
      </w:r>
      <w:r w:rsidR="00384650">
        <w:t>)</w:t>
      </w:r>
    </w:p>
    <w:p w:rsidR="002769B4" w:rsidRDefault="00977718" w:rsidP="002769B4">
      <w:pPr>
        <w:tabs>
          <w:tab w:val="left" w:pos="2460"/>
        </w:tabs>
        <w:spacing w:line="240" w:lineRule="auto"/>
      </w:pPr>
      <w:hyperlink r:id="rId11" w:history="1">
        <w:r w:rsidR="00673B65" w:rsidRPr="000D02D8">
          <w:rPr>
            <w:rStyle w:val="Hyperlink"/>
          </w:rPr>
          <w:t>www.textransfer.de/st/streitboerger50C.jpg</w:t>
        </w:r>
      </w:hyperlink>
      <w:r w:rsidR="00673B65">
        <w:t xml:space="preserve"> </w:t>
      </w:r>
      <w:r w:rsidR="002769B4">
        <w:t xml:space="preserve"> </w:t>
      </w:r>
    </w:p>
    <w:p w:rsidR="002769B4" w:rsidRDefault="002769B4" w:rsidP="002769B4">
      <w:pPr>
        <w:tabs>
          <w:tab w:val="left" w:pos="2460"/>
        </w:tabs>
        <w:spacing w:line="360" w:lineRule="auto"/>
      </w:pPr>
      <w:r>
        <w:t>50 Jahre: Jubiläumslogo der Sozietät Streitbörger.</w:t>
      </w:r>
    </w:p>
    <w:sectPr w:rsidR="002769B4" w:rsidSect="00BE7B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D" w:rsidRDefault="00FF084D" w:rsidP="008E765B">
      <w:r>
        <w:separator/>
      </w:r>
    </w:p>
  </w:endnote>
  <w:endnote w:type="continuationSeparator" w:id="0">
    <w:p w:rsidR="00FF084D" w:rsidRDefault="00FF084D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y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notypeErgo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heSansOfficeL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Default="003D34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Default="003D34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CE" w:rsidRDefault="00587FCE" w:rsidP="00AC6658">
    <w:pPr>
      <w:framePr w:w="11907" w:h="2835" w:hRule="exact" w:wrap="around" w:vAnchor="page" w:hAnchor="page" w:x="1" w:y="1" w:anchorLock="1"/>
    </w:pPr>
  </w:p>
  <w:p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D" w:rsidRDefault="00FF084D" w:rsidP="008E765B">
      <w:r>
        <w:separator/>
      </w:r>
    </w:p>
  </w:footnote>
  <w:footnote w:type="continuationSeparator" w:id="0">
    <w:p w:rsidR="00FF084D" w:rsidRDefault="00FF084D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85" w:rsidRDefault="003D34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50" w:rsidRDefault="00B56950" w:rsidP="00573C3F">
    <w:pPr>
      <w:pStyle w:val="Kopfzeile"/>
      <w:jc w:val="center"/>
    </w:pPr>
  </w:p>
  <w:p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771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:rsidR="00B56950" w:rsidRDefault="00B56950" w:rsidP="00573C3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00" w:rsidRDefault="00D57B00" w:rsidP="00AC6658">
    <w:pPr>
      <w:framePr w:w="11907" w:h="2625" w:hRule="exact" w:wrap="around" w:vAnchor="page" w:hAnchor="page" w:x="1" w:y="14386" w:anchorLock="1"/>
    </w:pPr>
  </w:p>
  <w:p w:rsidR="00587FCE" w:rsidRDefault="00C579C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935990</wp:posOffset>
              </wp:positionV>
              <wp:extent cx="2592070" cy="1873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E4A" w:rsidRDefault="00E23E31" w:rsidP="00E23E31">
                          <w:pPr>
                            <w:pStyle w:val="BK1"/>
                          </w:pPr>
                          <w:r w:rsidRPr="00FF581E">
                            <w:t>|   Rechtsanwälte 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85.55pt;margin-top:73.7pt;width:204.1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" filled="f" stroked="f">
              <v:textbox inset="0,0,0,0">
                <w:txbxContent>
                  <w:p w:rsidR="00A54E4A" w:rsidRDefault="00E23E31" w:rsidP="00E23E31">
                    <w:pPr>
                      <w:pStyle w:val="BK1"/>
                    </w:pPr>
                    <w:r w:rsidRPr="00FF581E">
                      <w:t>|   Rechtsanwälte 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3798569</wp:posOffset>
              </wp:positionV>
              <wp:extent cx="179705" cy="0"/>
              <wp:effectExtent l="0" t="0" r="10795" b="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A423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594360</wp:posOffset>
          </wp:positionH>
          <wp:positionV relativeFrom="page">
            <wp:posOffset>640715</wp:posOffset>
          </wp:positionV>
          <wp:extent cx="2811780" cy="655320"/>
          <wp:effectExtent l="0" t="0" r="0" b="0"/>
          <wp:wrapNone/>
          <wp:docPr id="2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9115425</wp:posOffset>
              </wp:positionV>
              <wp:extent cx="6393815" cy="15621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815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500"/>
                            <w:gridCol w:w="3743"/>
                            <w:gridCol w:w="416"/>
                            <w:gridCol w:w="1279"/>
                            <w:gridCol w:w="2093"/>
                          </w:tblGrid>
                          <w:tr w:rsidR="00E378A0" w:rsidRPr="00E51C33" w:rsidTr="000B4DA4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:rsidR="00E378A0" w:rsidRPr="00961411" w:rsidRDefault="00E378A0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20" w:line="220" w:lineRule="exact"/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</w:pPr>
                                <w:r w:rsidRPr="00961411"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:rsidR="00E378A0" w:rsidRPr="00856FF8" w:rsidRDefault="00E378A0" w:rsidP="003D348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Bielefeld ·</w:t>
                                </w:r>
                                <w:r w:rsidR="00C57117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57117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Düsseldorf</w:t>
                                </w:r>
                                <w:r w:rsidR="00410652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· Herford</w:t>
                                </w:r>
                                <w:r w:rsidR="00C57117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·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Lingen </w:t>
                                </w:r>
                                <w:r w:rsidR="00977718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977718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Münster</w:t>
                                </w:r>
                                <w:r w:rsidR="00977718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</w:t>
                                </w:r>
                                <w:bookmarkStart w:id="1" w:name="_GoBack"/>
                                <w:bookmarkEnd w:id="1"/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dam</w:t>
                                </w:r>
                                <w:r w:rsidR="00410652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· Verl</w:t>
                                </w:r>
                              </w:p>
                            </w:tc>
                          </w:tr>
                          <w:tr w:rsidR="00E378A0" w:rsidRPr="00547886" w:rsidTr="00FC1D75">
                            <w:trPr>
                              <w:trHeight w:hRule="exact" w:val="1191"/>
                            </w:trPr>
                            <w:tc>
                              <w:tcPr>
                                <w:tcW w:w="2500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:rsidR="00491102" w:rsidRPr="00547886" w:rsidRDefault="00491102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:rsidR="00E378A0" w:rsidRPr="00547886" w:rsidRDefault="00491102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374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Bankhaus Lampe KG </w:t>
                                </w:r>
                                <w:proofErr w:type="gramStart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</w:t>
                                </w:r>
                                <w:proofErr w:type="gramEnd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IBAN DE66 4802 0151 0000 0566 85</w:t>
                                </w:r>
                              </w:p>
                              <w:p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:rsidR="00541E48" w:rsidRPr="00185E29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Sparkasse </w:t>
                                </w:r>
                                <w:proofErr w:type="gramStart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  ·</w:t>
                                </w:r>
                                <w:proofErr w:type="gramEnd"/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IBAN DE86 4805 0161 0000 0102 80</w:t>
                                </w:r>
                              </w:p>
                              <w:p w:rsidR="00E378A0" w:rsidRPr="00541E48" w:rsidRDefault="00541E48" w:rsidP="00541E4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378A0" w:rsidRPr="00547886" w:rsidRDefault="00C579CF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EF4E23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8120" cy="224155"/>
                                      <wp:effectExtent l="0" t="0" r="0" b="0"/>
                                      <wp:docPr id="1" name="Grafi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24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:rsidR="00E378A0" w:rsidRPr="00547886" w:rsidRDefault="00E378A0" w:rsidP="007B1EA4">
                                <w:pPr>
                                  <w:pStyle w:val="BK4"/>
                                </w:pPr>
                                <w:r w:rsidRPr="00547886">
                                  <w:t>Das Kanzleinetz-</w:t>
                                </w:r>
                              </w:p>
                              <w:p w:rsidR="00E378A0" w:rsidRPr="00547886" w:rsidRDefault="00E378A0" w:rsidP="007B1EA4">
                                <w:pPr>
                                  <w:pStyle w:val="BK4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:rsidR="00491102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zertifiziert nach 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08</w:t>
                                </w:r>
                              </w:p>
                              <w:p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in Kooperation mit Prüfer &amp; Partner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:rsidR="00491102" w:rsidRPr="00547886" w:rsidRDefault="00491102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:rsidR="00E378A0" w:rsidRPr="00547886" w:rsidRDefault="00491102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:rsidR="00587FCE" w:rsidRDefault="00587FCE" w:rsidP="00587FCE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.85pt;margin-top:717.75pt;width:503.45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qJtA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500"/>
                      <w:gridCol w:w="3743"/>
                      <w:gridCol w:w="416"/>
                      <w:gridCol w:w="1279"/>
                      <w:gridCol w:w="2093"/>
                    </w:tblGrid>
                    <w:tr w:rsidR="00E378A0" w:rsidRPr="00E51C33" w:rsidTr="000B4DA4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:rsidR="00E378A0" w:rsidRPr="00961411" w:rsidRDefault="00E378A0" w:rsidP="00E378A0">
                          <w:pPr>
                            <w:autoSpaceDE w:val="0"/>
                            <w:autoSpaceDN w:val="0"/>
                            <w:adjustRightInd w:val="0"/>
                            <w:spacing w:before="220" w:line="220" w:lineRule="exact"/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</w:pPr>
                          <w:r w:rsidRPr="00961411"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:rsidR="00E378A0" w:rsidRPr="00856FF8" w:rsidRDefault="00E378A0" w:rsidP="003D3485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Bielefeld ·</w:t>
                          </w:r>
                          <w:r w:rsidR="00C57117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7117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Düsseldorf</w:t>
                          </w:r>
                          <w:r w:rsidR="00410652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· Herford</w:t>
                          </w:r>
                          <w:r w:rsidR="00C57117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·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Lingen </w:t>
                          </w:r>
                          <w:r w:rsidR="00977718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977718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Münster</w:t>
                          </w:r>
                          <w:r w:rsidR="00977718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</w:t>
                          </w:r>
                          <w:bookmarkStart w:id="2" w:name="_GoBack"/>
                          <w:bookmarkEnd w:id="2"/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dam</w:t>
                          </w:r>
                          <w:r w:rsidR="00410652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· Verl</w:t>
                          </w:r>
                        </w:p>
                      </w:tc>
                    </w:tr>
                    <w:tr w:rsidR="00E378A0" w:rsidRPr="00547886" w:rsidTr="00FC1D75">
                      <w:trPr>
                        <w:trHeight w:hRule="exact" w:val="1191"/>
                      </w:trPr>
                      <w:tc>
                        <w:tcPr>
                          <w:tcW w:w="2500" w:type="dxa"/>
                          <w:tcMar>
                            <w:left w:w="108" w:type="dxa"/>
                            <w:right w:w="0" w:type="dxa"/>
                          </w:tcMar>
                        </w:tcPr>
                        <w:p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Streitbörger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PartGmbB</w:t>
                          </w:r>
                          <w:proofErr w:type="spellEnd"/>
                        </w:p>
                        <w:p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:rsidR="00491102" w:rsidRPr="00547886" w:rsidRDefault="00491102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:rsidR="00E378A0" w:rsidRPr="00547886" w:rsidRDefault="00491102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374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Bankhaus Lampe KG </w:t>
                          </w:r>
                          <w:proofErr w:type="gramStart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</w:t>
                          </w:r>
                          <w:proofErr w:type="gramEnd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IBAN DE66 4802 0151 0000 0566 85</w:t>
                          </w:r>
                        </w:p>
                        <w:p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:rsidR="00541E48" w:rsidRPr="00185E29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Sparkasse </w:t>
                          </w:r>
                          <w:proofErr w:type="gramStart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  ·</w:t>
                          </w:r>
                          <w:proofErr w:type="gramEnd"/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IBAN DE86 4805 0161 0000 0102 80</w:t>
                          </w:r>
                        </w:p>
                        <w:p w:rsidR="00E378A0" w:rsidRPr="00541E48" w:rsidRDefault="00541E48" w:rsidP="00541E48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378A0" w:rsidRPr="00547886" w:rsidRDefault="00C579CF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EF4E2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8120" cy="224155"/>
                                <wp:effectExtent l="0" t="0" r="0" b="0"/>
                                <wp:docPr id="1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24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:rsidR="00E378A0" w:rsidRPr="00547886" w:rsidRDefault="00E378A0" w:rsidP="007B1EA4">
                          <w:pPr>
                            <w:pStyle w:val="BK4"/>
                          </w:pPr>
                          <w:r w:rsidRPr="00547886">
                            <w:t>Das Kanzleinetz-</w:t>
                          </w:r>
                        </w:p>
                        <w:p w:rsidR="00E378A0" w:rsidRPr="00547886" w:rsidRDefault="00E378A0" w:rsidP="007B1EA4">
                          <w:pPr>
                            <w:pStyle w:val="BK4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:rsidR="00491102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zertifiziert nach 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08</w:t>
                          </w:r>
                        </w:p>
                        <w:p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</w:p>
                        <w:p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in Kooperation mit Prüfer &amp; Partner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mbB</w:t>
                          </w:r>
                          <w:proofErr w:type="spellEnd"/>
                        </w:p>
                        <w:p w:rsidR="00491102" w:rsidRPr="00547886" w:rsidRDefault="00491102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:rsidR="00E378A0" w:rsidRPr="00547886" w:rsidRDefault="00491102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:rsidR="00587FCE" w:rsidRDefault="00587FCE" w:rsidP="00587FCE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3AE2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36B96"/>
    <w:multiLevelType w:val="hybridMultilevel"/>
    <w:tmpl w:val="50400652"/>
    <w:lvl w:ilvl="0" w:tplc="5E30C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57"/>
    <w:rsid w:val="000303B0"/>
    <w:rsid w:val="000437DE"/>
    <w:rsid w:val="000460B7"/>
    <w:rsid w:val="00067654"/>
    <w:rsid w:val="00071E8F"/>
    <w:rsid w:val="000B0BE1"/>
    <w:rsid w:val="000B4DA4"/>
    <w:rsid w:val="000C1417"/>
    <w:rsid w:val="000D1E74"/>
    <w:rsid w:val="000F4535"/>
    <w:rsid w:val="001078C7"/>
    <w:rsid w:val="00110F33"/>
    <w:rsid w:val="001259D7"/>
    <w:rsid w:val="001408AE"/>
    <w:rsid w:val="00146139"/>
    <w:rsid w:val="0015489C"/>
    <w:rsid w:val="00164506"/>
    <w:rsid w:val="0016476B"/>
    <w:rsid w:val="00170643"/>
    <w:rsid w:val="00196F15"/>
    <w:rsid w:val="001B3223"/>
    <w:rsid w:val="001B7130"/>
    <w:rsid w:val="00203F23"/>
    <w:rsid w:val="0021442A"/>
    <w:rsid w:val="00216B97"/>
    <w:rsid w:val="002243DC"/>
    <w:rsid w:val="00224AAD"/>
    <w:rsid w:val="00224DB1"/>
    <w:rsid w:val="00242E6F"/>
    <w:rsid w:val="00255C2E"/>
    <w:rsid w:val="002669C6"/>
    <w:rsid w:val="00274CB7"/>
    <w:rsid w:val="00275CF7"/>
    <w:rsid w:val="00275D6C"/>
    <w:rsid w:val="00276245"/>
    <w:rsid w:val="002769B4"/>
    <w:rsid w:val="0027715B"/>
    <w:rsid w:val="00287545"/>
    <w:rsid w:val="002919A3"/>
    <w:rsid w:val="002A7284"/>
    <w:rsid w:val="002A72BA"/>
    <w:rsid w:val="002B4962"/>
    <w:rsid w:val="002B6C3C"/>
    <w:rsid w:val="002C27A8"/>
    <w:rsid w:val="002E02BA"/>
    <w:rsid w:val="002E5612"/>
    <w:rsid w:val="002E7172"/>
    <w:rsid w:val="00310015"/>
    <w:rsid w:val="00311A07"/>
    <w:rsid w:val="00335B17"/>
    <w:rsid w:val="00335DA1"/>
    <w:rsid w:val="0034239A"/>
    <w:rsid w:val="00355044"/>
    <w:rsid w:val="00370101"/>
    <w:rsid w:val="00370A87"/>
    <w:rsid w:val="003735F4"/>
    <w:rsid w:val="003758F8"/>
    <w:rsid w:val="00384650"/>
    <w:rsid w:val="00396C79"/>
    <w:rsid w:val="00397AF8"/>
    <w:rsid w:val="003A30DE"/>
    <w:rsid w:val="003D0EA4"/>
    <w:rsid w:val="003D3485"/>
    <w:rsid w:val="003D357A"/>
    <w:rsid w:val="003D57DA"/>
    <w:rsid w:val="003F68AD"/>
    <w:rsid w:val="00405C54"/>
    <w:rsid w:val="00410652"/>
    <w:rsid w:val="004159C1"/>
    <w:rsid w:val="0043001E"/>
    <w:rsid w:val="00431940"/>
    <w:rsid w:val="00441EED"/>
    <w:rsid w:val="00461B6B"/>
    <w:rsid w:val="00470907"/>
    <w:rsid w:val="00491102"/>
    <w:rsid w:val="004A22DF"/>
    <w:rsid w:val="004F24B5"/>
    <w:rsid w:val="00506561"/>
    <w:rsid w:val="00526CA0"/>
    <w:rsid w:val="00531963"/>
    <w:rsid w:val="00541E48"/>
    <w:rsid w:val="00541F0E"/>
    <w:rsid w:val="00565EE2"/>
    <w:rsid w:val="00567F41"/>
    <w:rsid w:val="00573C3F"/>
    <w:rsid w:val="00587FCE"/>
    <w:rsid w:val="005B1D73"/>
    <w:rsid w:val="005D02A7"/>
    <w:rsid w:val="005E21A6"/>
    <w:rsid w:val="005F45EB"/>
    <w:rsid w:val="005F7AFF"/>
    <w:rsid w:val="006019CD"/>
    <w:rsid w:val="00602BBD"/>
    <w:rsid w:val="00613D15"/>
    <w:rsid w:val="00622AAF"/>
    <w:rsid w:val="006244B8"/>
    <w:rsid w:val="0065046C"/>
    <w:rsid w:val="00653A3B"/>
    <w:rsid w:val="0066210E"/>
    <w:rsid w:val="00667024"/>
    <w:rsid w:val="00673B65"/>
    <w:rsid w:val="006816F6"/>
    <w:rsid w:val="0069600C"/>
    <w:rsid w:val="006C7B1E"/>
    <w:rsid w:val="006D66C5"/>
    <w:rsid w:val="006F0350"/>
    <w:rsid w:val="00710D76"/>
    <w:rsid w:val="00732CDB"/>
    <w:rsid w:val="007377A8"/>
    <w:rsid w:val="00742CA1"/>
    <w:rsid w:val="007868B5"/>
    <w:rsid w:val="00787897"/>
    <w:rsid w:val="00790437"/>
    <w:rsid w:val="007B1EA4"/>
    <w:rsid w:val="007C339C"/>
    <w:rsid w:val="007D1A93"/>
    <w:rsid w:val="007D2148"/>
    <w:rsid w:val="007D7D26"/>
    <w:rsid w:val="007F7C54"/>
    <w:rsid w:val="00802024"/>
    <w:rsid w:val="00822185"/>
    <w:rsid w:val="008222CC"/>
    <w:rsid w:val="00822D4B"/>
    <w:rsid w:val="0084049C"/>
    <w:rsid w:val="00866B82"/>
    <w:rsid w:val="008734A7"/>
    <w:rsid w:val="00874B59"/>
    <w:rsid w:val="00891319"/>
    <w:rsid w:val="00892BB0"/>
    <w:rsid w:val="008C19D0"/>
    <w:rsid w:val="008E3A35"/>
    <w:rsid w:val="008E765B"/>
    <w:rsid w:val="00903003"/>
    <w:rsid w:val="009051C4"/>
    <w:rsid w:val="0093148B"/>
    <w:rsid w:val="00961411"/>
    <w:rsid w:val="00977718"/>
    <w:rsid w:val="009853F1"/>
    <w:rsid w:val="00995382"/>
    <w:rsid w:val="009B2384"/>
    <w:rsid w:val="009F0E3D"/>
    <w:rsid w:val="00A1112F"/>
    <w:rsid w:val="00A1216F"/>
    <w:rsid w:val="00A31EC8"/>
    <w:rsid w:val="00A54E4A"/>
    <w:rsid w:val="00A84925"/>
    <w:rsid w:val="00A87ABF"/>
    <w:rsid w:val="00A93E90"/>
    <w:rsid w:val="00AA011C"/>
    <w:rsid w:val="00AA24BC"/>
    <w:rsid w:val="00AA6406"/>
    <w:rsid w:val="00AC2649"/>
    <w:rsid w:val="00AC6658"/>
    <w:rsid w:val="00AD00F6"/>
    <w:rsid w:val="00AE6442"/>
    <w:rsid w:val="00AF2AB8"/>
    <w:rsid w:val="00B01FC4"/>
    <w:rsid w:val="00B038DE"/>
    <w:rsid w:val="00B21B32"/>
    <w:rsid w:val="00B24C96"/>
    <w:rsid w:val="00B25ABB"/>
    <w:rsid w:val="00B26190"/>
    <w:rsid w:val="00B53388"/>
    <w:rsid w:val="00B5502D"/>
    <w:rsid w:val="00B56950"/>
    <w:rsid w:val="00B878E6"/>
    <w:rsid w:val="00BB53BF"/>
    <w:rsid w:val="00BC344F"/>
    <w:rsid w:val="00BD2F25"/>
    <w:rsid w:val="00BD4702"/>
    <w:rsid w:val="00BE256C"/>
    <w:rsid w:val="00BE7B57"/>
    <w:rsid w:val="00C37C63"/>
    <w:rsid w:val="00C4018A"/>
    <w:rsid w:val="00C43607"/>
    <w:rsid w:val="00C555E9"/>
    <w:rsid w:val="00C57117"/>
    <w:rsid w:val="00C579CF"/>
    <w:rsid w:val="00C72049"/>
    <w:rsid w:val="00C769AA"/>
    <w:rsid w:val="00C91A87"/>
    <w:rsid w:val="00C92D75"/>
    <w:rsid w:val="00C9536B"/>
    <w:rsid w:val="00C95602"/>
    <w:rsid w:val="00CC72E7"/>
    <w:rsid w:val="00CD687E"/>
    <w:rsid w:val="00CD68E3"/>
    <w:rsid w:val="00CE2720"/>
    <w:rsid w:val="00CF0C98"/>
    <w:rsid w:val="00CF1E8A"/>
    <w:rsid w:val="00CF57E9"/>
    <w:rsid w:val="00D11D41"/>
    <w:rsid w:val="00D14D20"/>
    <w:rsid w:val="00D15460"/>
    <w:rsid w:val="00D15DF5"/>
    <w:rsid w:val="00D25091"/>
    <w:rsid w:val="00D36660"/>
    <w:rsid w:val="00D42A43"/>
    <w:rsid w:val="00D51104"/>
    <w:rsid w:val="00D52052"/>
    <w:rsid w:val="00D558D7"/>
    <w:rsid w:val="00D57B00"/>
    <w:rsid w:val="00D960B5"/>
    <w:rsid w:val="00DB1A33"/>
    <w:rsid w:val="00DB2324"/>
    <w:rsid w:val="00DB667C"/>
    <w:rsid w:val="00DB6FB0"/>
    <w:rsid w:val="00DC2BEE"/>
    <w:rsid w:val="00DD158C"/>
    <w:rsid w:val="00DF275A"/>
    <w:rsid w:val="00DF346F"/>
    <w:rsid w:val="00E01547"/>
    <w:rsid w:val="00E118CE"/>
    <w:rsid w:val="00E23E31"/>
    <w:rsid w:val="00E32251"/>
    <w:rsid w:val="00E324E7"/>
    <w:rsid w:val="00E368F6"/>
    <w:rsid w:val="00E378A0"/>
    <w:rsid w:val="00E41470"/>
    <w:rsid w:val="00E72C3D"/>
    <w:rsid w:val="00E74989"/>
    <w:rsid w:val="00E749BD"/>
    <w:rsid w:val="00E91EA4"/>
    <w:rsid w:val="00E93FA5"/>
    <w:rsid w:val="00EB4AF1"/>
    <w:rsid w:val="00ED2F41"/>
    <w:rsid w:val="00EF7358"/>
    <w:rsid w:val="00F2525C"/>
    <w:rsid w:val="00F41B92"/>
    <w:rsid w:val="00F57F09"/>
    <w:rsid w:val="00F63E02"/>
    <w:rsid w:val="00F80A91"/>
    <w:rsid w:val="00F968FC"/>
    <w:rsid w:val="00FC1D75"/>
    <w:rsid w:val="00FC449C"/>
    <w:rsid w:val="00FC4D7B"/>
    <w:rsid w:val="00FC7B1D"/>
    <w:rsid w:val="00FD2D4D"/>
    <w:rsid w:val="00FD56C5"/>
    <w:rsid w:val="00FD7804"/>
    <w:rsid w:val="00FE43BA"/>
    <w:rsid w:val="00FE6734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556832A"/>
  <w15:chartTrackingRefBased/>
  <w15:docId w15:val="{B5F11B18-A6A8-49EF-AA88-B9B87AB6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C98"/>
    <w:pPr>
      <w:spacing w:line="250" w:lineRule="atLeast"/>
    </w:pPr>
    <w:rPr>
      <w:rFonts w:ascii="Corbel" w:eastAsia="Times New Roman" w:hAnsi="Corbe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1F0E"/>
    <w:pPr>
      <w:keepNext/>
      <w:spacing w:line="250" w:lineRule="exact"/>
      <w:ind w:left="113" w:hanging="113"/>
      <w:outlineLvl w:val="0"/>
    </w:pPr>
    <w:rPr>
      <w:rFonts w:ascii="LinotypeErgo" w:hAnsi="LinotypeErgo"/>
      <w:b/>
      <w:bCs/>
      <w:sz w:val="16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41F0E"/>
    <w:pPr>
      <w:keepNext/>
      <w:spacing w:line="250" w:lineRule="exact"/>
      <w:ind w:left="226" w:hanging="113"/>
      <w:outlineLvl w:val="1"/>
    </w:pPr>
    <w:rPr>
      <w:rFonts w:ascii="LinotypeErgo" w:hAnsi="LinotypeErgo"/>
      <w:b/>
      <w:bCs/>
      <w:sz w:val="16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41F0E"/>
    <w:pPr>
      <w:keepNext/>
      <w:spacing w:line="250" w:lineRule="exact"/>
      <w:outlineLvl w:val="2"/>
    </w:pPr>
    <w:rPr>
      <w:rFonts w:ascii="Sym2" w:hAnsi="Sym2"/>
      <w:b/>
      <w:bCs/>
      <w:spacing w:val="66"/>
      <w:w w:val="1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41F0E"/>
    <w:pPr>
      <w:keepNext/>
      <w:spacing w:line="250" w:lineRule="exact"/>
      <w:ind w:left="113"/>
      <w:outlineLvl w:val="3"/>
    </w:pPr>
    <w:rPr>
      <w:rFonts w:ascii="LinotypeErgo-Medium" w:hAnsi="LinotypeErgo-Medium"/>
      <w:b/>
      <w:w w:val="80"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41F0E"/>
    <w:pPr>
      <w:keepNext/>
      <w:spacing w:line="130" w:lineRule="exact"/>
      <w:outlineLvl w:val="4"/>
    </w:pPr>
    <w:rPr>
      <w:rFonts w:ascii="LinotypeErgo" w:hAnsi="LinotypeErgo"/>
      <w:b/>
      <w:sz w:val="15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2E02BA"/>
    <w:pPr>
      <w:tabs>
        <w:tab w:val="right" w:pos="6804"/>
        <w:tab w:val="right" w:pos="9072"/>
      </w:tabs>
      <w:spacing w:line="240" w:lineRule="atLeast"/>
    </w:pPr>
    <w:rPr>
      <w:rFonts w:ascii="Corbel" w:eastAsia="Times New Roman" w:hAnsi="Corbel"/>
      <w:sz w:val="22"/>
    </w:rPr>
  </w:style>
  <w:style w:type="paragraph" w:customStyle="1" w:styleId="Adresse">
    <w:name w:val="Adresse"/>
    <w:rsid w:val="002E02BA"/>
    <w:pPr>
      <w:spacing w:line="240" w:lineRule="atLeast"/>
    </w:pPr>
    <w:rPr>
      <w:rFonts w:ascii="Corbel" w:eastAsia="Times New Roman" w:hAnsi="Corbel"/>
      <w:sz w:val="22"/>
    </w:rPr>
  </w:style>
  <w:style w:type="paragraph" w:styleId="Anrede">
    <w:name w:val="Salutation"/>
    <w:basedOn w:val="Standard"/>
    <w:link w:val="AnredeZchn"/>
    <w:rsid w:val="007868B5"/>
  </w:style>
  <w:style w:type="character" w:customStyle="1" w:styleId="AnredeZchn">
    <w:name w:val="Anrede Zchn"/>
    <w:link w:val="Anrede"/>
    <w:rsid w:val="007868B5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Betreff">
    <w:name w:val="Betreff"/>
    <w:rsid w:val="007868B5"/>
    <w:rPr>
      <w:rFonts w:ascii="Corbel" w:eastAsia="Times New Roman" w:hAnsi="Corbel"/>
      <w:b/>
      <w:sz w:val="26"/>
    </w:rPr>
  </w:style>
  <w:style w:type="paragraph" w:customStyle="1" w:styleId="BK1">
    <w:name w:val="BK1"/>
    <w:rsid w:val="0015489C"/>
    <w:rPr>
      <w:rFonts w:ascii="Corbel" w:eastAsia="Times New Roman" w:hAnsi="Corbel" w:cs="Arial"/>
      <w:b/>
      <w:color w:val="EB6D2D"/>
      <w:sz w:val="18"/>
    </w:rPr>
  </w:style>
  <w:style w:type="paragraph" w:customStyle="1" w:styleId="BK2">
    <w:name w:val="BK2"/>
    <w:rsid w:val="00A31EC8"/>
    <w:rPr>
      <w:rFonts w:ascii="Corbel" w:eastAsia="Times New Roman" w:hAnsi="Corbel" w:cs="Arial"/>
      <w:sz w:val="16"/>
    </w:rPr>
  </w:style>
  <w:style w:type="paragraph" w:customStyle="1" w:styleId="BK3">
    <w:name w:val="BK3"/>
    <w:rsid w:val="00397AF8"/>
    <w:pPr>
      <w:framePr w:w="2268" w:h="2835" w:hRule="exact" w:hSpace="142" w:vSpace="142" w:wrap="around" w:vAnchor="page" w:hAnchor="page" w:x="9922" w:y="3119"/>
      <w:spacing w:line="200" w:lineRule="exact"/>
    </w:pPr>
    <w:rPr>
      <w:rFonts w:ascii="Corbel" w:eastAsia="Times New Roman" w:hAnsi="Corbel" w:cs="Arial"/>
      <w:sz w:val="18"/>
    </w:rPr>
  </w:style>
  <w:style w:type="paragraph" w:customStyle="1" w:styleId="BK4">
    <w:name w:val="BK4"/>
    <w:rsid w:val="007B1EA4"/>
    <w:pPr>
      <w:spacing w:line="160" w:lineRule="exact"/>
    </w:pPr>
    <w:rPr>
      <w:rFonts w:ascii="Corbel" w:eastAsia="Times New Roman" w:hAnsi="Corbel" w:cs="Arial"/>
      <w:spacing w:val="-4"/>
      <w:sz w:val="12"/>
    </w:rPr>
  </w:style>
  <w:style w:type="paragraph" w:customStyle="1" w:styleId="FordAufstellung">
    <w:name w:val="FordAufstellung"/>
    <w:rsid w:val="00DB1A33"/>
    <w:pPr>
      <w:tabs>
        <w:tab w:val="right" w:pos="6804"/>
        <w:tab w:val="right" w:pos="9072"/>
      </w:tabs>
      <w:spacing w:line="240" w:lineRule="atLeast"/>
    </w:pPr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semiHidden/>
    <w:rsid w:val="00DB1A33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customStyle="1" w:styleId="FunotentextZchn">
    <w:name w:val="Fußnotentext Zchn"/>
    <w:link w:val="Funotentext"/>
    <w:semiHidden/>
    <w:rsid w:val="00DB1A33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DB1A33"/>
    <w:rPr>
      <w:position w:val="6"/>
      <w:sz w:val="16"/>
    </w:rPr>
  </w:style>
  <w:style w:type="paragraph" w:styleId="Fuzeile">
    <w:name w:val="footer"/>
    <w:basedOn w:val="Standard"/>
    <w:link w:val="FuzeileZchn"/>
    <w:uiPriority w:val="99"/>
    <w:rsid w:val="00541F0E"/>
    <w:pPr>
      <w:tabs>
        <w:tab w:val="center" w:pos="4536"/>
        <w:tab w:val="right" w:pos="9072"/>
      </w:tabs>
      <w:spacing w:line="250" w:lineRule="exact"/>
      <w:jc w:val="center"/>
    </w:pPr>
    <w:rPr>
      <w:rFonts w:ascii="LinotypeErgo" w:hAnsi="LinotypeErgo"/>
      <w:sz w:val="16"/>
      <w:szCs w:val="24"/>
    </w:rPr>
  </w:style>
  <w:style w:type="character" w:customStyle="1" w:styleId="FuzeileZchn">
    <w:name w:val="Fußzeile Zchn"/>
    <w:link w:val="Fuzeile"/>
    <w:uiPriority w:val="99"/>
    <w:rsid w:val="00541F0E"/>
    <w:rPr>
      <w:rFonts w:ascii="LinotypeErgo" w:eastAsia="Times New Roman" w:hAnsi="LinotypeErgo" w:cs="Times New Roman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41F0E"/>
    <w:pPr>
      <w:tabs>
        <w:tab w:val="center" w:pos="4536"/>
        <w:tab w:val="right" w:pos="9072"/>
      </w:tabs>
      <w:spacing w:line="250" w:lineRule="exact"/>
    </w:pPr>
    <w:rPr>
      <w:szCs w:val="24"/>
    </w:rPr>
  </w:style>
  <w:style w:type="character" w:customStyle="1" w:styleId="KopfzeileZchn">
    <w:name w:val="Kopfzeile Zchn"/>
    <w:link w:val="Kopfzeile"/>
    <w:uiPriority w:val="99"/>
    <w:rsid w:val="00541F0E"/>
    <w:rPr>
      <w:rFonts w:ascii="Corbel" w:eastAsia="Times New Roman" w:hAnsi="Corbel" w:cs="Times New Roman"/>
      <w:sz w:val="20"/>
      <w:szCs w:val="24"/>
      <w:lang w:eastAsia="de-DE"/>
    </w:rPr>
  </w:style>
  <w:style w:type="paragraph" w:styleId="Makrotext">
    <w:name w:val="macro"/>
    <w:link w:val="MakrotextZchn"/>
    <w:semiHidden/>
    <w:rsid w:val="00DB1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Times New Roman" w:eastAsia="Times New Roman" w:hAnsi="Times New Roman"/>
    </w:rPr>
  </w:style>
  <w:style w:type="character" w:customStyle="1" w:styleId="MakrotextZchn">
    <w:name w:val="Makrotext Zchn"/>
    <w:link w:val="Makrotext"/>
    <w:semiHidden/>
    <w:rsid w:val="00DB1A3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541F0E"/>
    <w:rPr>
      <w:rFonts w:cs="Times New Roman"/>
    </w:rPr>
  </w:style>
  <w:style w:type="paragraph" w:styleId="Standardeinzug">
    <w:name w:val="Normal Indent"/>
    <w:basedOn w:val="Standard"/>
    <w:rsid w:val="00DB1A33"/>
    <w:pPr>
      <w:ind w:left="708"/>
    </w:pPr>
  </w:style>
  <w:style w:type="character" w:customStyle="1" w:styleId="berschrift1Zchn">
    <w:name w:val="Überschrift 1 Zchn"/>
    <w:link w:val="berschrift1"/>
    <w:uiPriority w:val="9"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541F0E"/>
    <w:rPr>
      <w:rFonts w:ascii="Sym2" w:eastAsia="Times New Roman" w:hAnsi="Sym2" w:cs="Times New Roman"/>
      <w:b/>
      <w:bCs/>
      <w:spacing w:val="66"/>
      <w:w w:val="1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489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KeinAbsatzformat">
    <w:name w:val="[Kein Absatzformat]"/>
    <w:rsid w:val="00541F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Aufzhlungszeichen">
    <w:name w:val="List Bullet"/>
    <w:basedOn w:val="Standard"/>
    <w:autoRedefine/>
    <w:uiPriority w:val="99"/>
    <w:semiHidden/>
    <w:rsid w:val="00541F0E"/>
    <w:pPr>
      <w:widowControl w:val="0"/>
      <w:numPr>
        <w:numId w:val="1"/>
      </w:numPr>
      <w:tabs>
        <w:tab w:val="clear" w:pos="360"/>
        <w:tab w:val="num" w:pos="720"/>
      </w:tabs>
      <w:autoSpaceDE w:val="0"/>
      <w:autoSpaceDN w:val="0"/>
      <w:spacing w:line="250" w:lineRule="exact"/>
      <w:ind w:left="720" w:hanging="720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35"/>
    <w:qFormat/>
    <w:rsid w:val="00541F0E"/>
    <w:pPr>
      <w:framePr w:w="3090" w:h="13041" w:wrap="around" w:vAnchor="page" w:hAnchor="page" w:x="8619" w:y="2581" w:anchorLock="1"/>
      <w:spacing w:line="264" w:lineRule="auto"/>
      <w:ind w:left="226" w:hanging="113"/>
    </w:pPr>
    <w:rPr>
      <w:rFonts w:ascii="LinotypeErgo" w:hAnsi="LinotypeErgo"/>
      <w:b/>
      <w:bCs/>
      <w:sz w:val="16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541F0E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541F0E"/>
    <w:rPr>
      <w:rFonts w:ascii="Lucida Grande" w:eastAsia="Times New Roman" w:hAnsi="Lucida Grande" w:cs="Times New Roman"/>
      <w:sz w:val="20"/>
      <w:szCs w:val="24"/>
      <w:lang w:eastAsia="de-DE"/>
    </w:rPr>
  </w:style>
  <w:style w:type="character" w:customStyle="1" w:styleId="DokumentstrukturZeichen">
    <w:name w:val="Dokumentstruktur Zeichen"/>
    <w:rsid w:val="00541F0E"/>
    <w:rPr>
      <w:rFonts w:ascii="Lucida Grande" w:hAnsi="Lucida Grande"/>
      <w:spacing w:val="10"/>
      <w:sz w:val="24"/>
    </w:rPr>
  </w:style>
  <w:style w:type="character" w:customStyle="1" w:styleId="KopfzeileZeichen">
    <w:name w:val="Kopfzeile Zeichen"/>
    <w:semiHidden/>
    <w:rsid w:val="00541F0E"/>
    <w:rPr>
      <w:spacing w:val="10"/>
      <w:sz w:val="24"/>
    </w:rPr>
  </w:style>
  <w:style w:type="paragraph" w:customStyle="1" w:styleId="Normaltext">
    <w:name w:val="Normaltext"/>
    <w:basedOn w:val="Standard"/>
    <w:rsid w:val="00541F0E"/>
    <w:pPr>
      <w:spacing w:line="360" w:lineRule="exact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rsid w:val="00541F0E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link w:val="Textkrper"/>
    <w:uiPriority w:val="99"/>
    <w:semiHidden/>
    <w:rsid w:val="00541F0E"/>
    <w:rPr>
      <w:rFonts w:ascii="LinotypeErgo" w:eastAsia="Times New Roman" w:hAnsi="LinotypeErgo" w:cs="Times New Roman"/>
      <w:sz w:val="15"/>
      <w:szCs w:val="24"/>
      <w:lang w:eastAsia="de-DE"/>
    </w:rPr>
  </w:style>
  <w:style w:type="character" w:customStyle="1" w:styleId="TextkrperZeichen">
    <w:name w:val="Textkörper Zeichen"/>
    <w:semiHidden/>
    <w:rsid w:val="00541F0E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41F0E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541F0E"/>
    <w:rPr>
      <w:rFonts w:ascii="LinotypeErgo" w:eastAsia="Times New Roman" w:hAnsi="LinotypeErgo" w:cs="Times New Roman"/>
      <w:b/>
      <w:bCs/>
      <w:sz w:val="16"/>
      <w:szCs w:val="24"/>
      <w:lang w:eastAsia="de-DE"/>
    </w:rPr>
  </w:style>
  <w:style w:type="character" w:customStyle="1" w:styleId="berschrift3Zeichen">
    <w:name w:val="Überschrift 3 Zeichen"/>
    <w:rsid w:val="00541F0E"/>
    <w:rPr>
      <w:rFonts w:ascii="Sym2" w:hAnsi="Sym2"/>
      <w:b/>
      <w:spacing w:val="66"/>
      <w:w w:val="140"/>
      <w:sz w:val="24"/>
    </w:rPr>
  </w:style>
  <w:style w:type="character" w:customStyle="1" w:styleId="berschrift4Zchn">
    <w:name w:val="Überschrift 4 Zchn"/>
    <w:link w:val="berschrift4"/>
    <w:uiPriority w:val="9"/>
    <w:rsid w:val="00541F0E"/>
    <w:rPr>
      <w:rFonts w:ascii="LinotypeErgo-Medium" w:eastAsia="Times New Roman" w:hAnsi="LinotypeErgo-Medium" w:cs="Times New Roman"/>
      <w:b/>
      <w:w w:val="80"/>
      <w:sz w:val="16"/>
      <w:szCs w:val="20"/>
      <w:lang w:eastAsia="de-DE"/>
    </w:rPr>
  </w:style>
  <w:style w:type="character" w:customStyle="1" w:styleId="berschrift4Zeichen">
    <w:name w:val="Überschrift 4 Zeichen"/>
    <w:rsid w:val="00541F0E"/>
    <w:rPr>
      <w:rFonts w:ascii="LinotypeErgo-Medium" w:hAnsi="LinotypeErgo-Medium"/>
      <w:b/>
      <w:spacing w:val="10"/>
      <w:w w:val="80"/>
      <w:sz w:val="16"/>
    </w:rPr>
  </w:style>
  <w:style w:type="character" w:customStyle="1" w:styleId="berschrift5Zchn">
    <w:name w:val="Überschrift 5 Zchn"/>
    <w:link w:val="berschrift5"/>
    <w:uiPriority w:val="9"/>
    <w:rsid w:val="00541F0E"/>
    <w:rPr>
      <w:rFonts w:ascii="LinotypeErgo" w:eastAsia="Times New Roman" w:hAnsi="LinotypeErgo" w:cs="Times New Roman"/>
      <w:b/>
      <w:sz w:val="15"/>
      <w:szCs w:val="24"/>
      <w:lang w:eastAsia="de-DE"/>
    </w:rPr>
  </w:style>
  <w:style w:type="character" w:customStyle="1" w:styleId="berschrift5Zeichen">
    <w:name w:val="Überschrift 5 Zeichen"/>
    <w:rsid w:val="00541F0E"/>
    <w:rPr>
      <w:rFonts w:ascii="LinotypeErgo" w:hAnsi="LinotypeErgo"/>
      <w:b/>
      <w:sz w:val="24"/>
    </w:rPr>
  </w:style>
  <w:style w:type="character" w:customStyle="1" w:styleId="NichtaufgelsteErwhnung1">
    <w:name w:val="Nicht aufgelöste Erwähnung1"/>
    <w:uiPriority w:val="99"/>
    <w:semiHidden/>
    <w:unhideWhenUsed/>
    <w:rsid w:val="00541F0E"/>
    <w:rPr>
      <w:rFonts w:cs="Times New Roman"/>
      <w:color w:val="605E5C"/>
      <w:shd w:val="clear" w:color="auto" w:fill="E1DFDD"/>
    </w:rPr>
  </w:style>
  <w:style w:type="character" w:styleId="BesuchterLink">
    <w:name w:val="FollowedHyperlink"/>
    <w:uiPriority w:val="99"/>
    <w:semiHidden/>
    <w:rsid w:val="00541F0E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C449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Kommentarzeichen">
    <w:name w:val="annotation reference"/>
    <w:uiPriority w:val="99"/>
    <w:semiHidden/>
    <w:unhideWhenUsed/>
    <w:rsid w:val="00602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BBD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02BBD"/>
    <w:rPr>
      <w:rFonts w:ascii="Corbel" w:eastAsia="Times New Roman" w:hAnsi="Corbe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B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02BBD"/>
    <w:rPr>
      <w:rFonts w:ascii="Corbel" w:eastAsia="Times New Roman" w:hAnsi="Corbe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2251"/>
    <w:rPr>
      <w:rFonts w:ascii="Corbel" w:eastAsia="Times New Roman" w:hAnsi="Corbel"/>
      <w:sz w:val="22"/>
    </w:rPr>
  </w:style>
  <w:style w:type="character" w:styleId="Hyperlink">
    <w:name w:val="Hyperlink"/>
    <w:uiPriority w:val="99"/>
    <w:unhideWhenUsed/>
    <w:rsid w:val="00E32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50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transfer.de/st/streitboerger5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transfer.de/st/streitboerger50C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extransfer.de/st/streitboerger50B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xtransfer.de/st/streitboerger50A.jp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Links>
    <vt:vector size="42" baseType="variant">
      <vt:variant>
        <vt:i4>3932260</vt:i4>
      </vt:variant>
      <vt:variant>
        <vt:i4>36</vt:i4>
      </vt:variant>
      <vt:variant>
        <vt:i4>0</vt:i4>
      </vt:variant>
      <vt:variant>
        <vt:i4>5</vt:i4>
      </vt:variant>
      <vt:variant>
        <vt:lpwstr>http://www.textransfer.de/st/FlughafenPAD3.JPG</vt:lpwstr>
      </vt:variant>
      <vt:variant>
        <vt:lpwstr/>
      </vt:variant>
      <vt:variant>
        <vt:i4>3997796</vt:i4>
      </vt:variant>
      <vt:variant>
        <vt:i4>33</vt:i4>
      </vt:variant>
      <vt:variant>
        <vt:i4>0</vt:i4>
      </vt:variant>
      <vt:variant>
        <vt:i4>5</vt:i4>
      </vt:variant>
      <vt:variant>
        <vt:lpwstr>http://www.textransfer.de/st/FlughafenPAD2.JPG</vt:lpwstr>
      </vt:variant>
      <vt:variant>
        <vt:lpwstr/>
      </vt:variant>
      <vt:variant>
        <vt:i4>4063332</vt:i4>
      </vt:variant>
      <vt:variant>
        <vt:i4>30</vt:i4>
      </vt:variant>
      <vt:variant>
        <vt:i4>0</vt:i4>
      </vt:variant>
      <vt:variant>
        <vt:i4>5</vt:i4>
      </vt:variant>
      <vt:variant>
        <vt:lpwstr>http://www.textransfer.de/st/FlughafenPAD1.JPG</vt:lpwstr>
      </vt:variant>
      <vt:variant>
        <vt:lpwstr/>
      </vt:variant>
      <vt:variant>
        <vt:i4>7340143</vt:i4>
      </vt:variant>
      <vt:variant>
        <vt:i4>27</vt:i4>
      </vt:variant>
      <vt:variant>
        <vt:i4>0</vt:i4>
      </vt:variant>
      <vt:variant>
        <vt:i4>5</vt:i4>
      </vt:variant>
      <vt:variant>
        <vt:lpwstr>http://www.textransfer.de/st/PM20201221PAD.doc</vt:lpwstr>
      </vt:variant>
      <vt:variant>
        <vt:lpwstr/>
      </vt:variant>
      <vt:variant>
        <vt:i4>7340143</vt:i4>
      </vt:variant>
      <vt:variant>
        <vt:i4>24</vt:i4>
      </vt:variant>
      <vt:variant>
        <vt:i4>0</vt:i4>
      </vt:variant>
      <vt:variant>
        <vt:i4>5</vt:i4>
      </vt:variant>
      <vt:variant>
        <vt:lpwstr>http://www.textransfer.de/st/PM20201221PAD.docx</vt:lpwstr>
      </vt:variant>
      <vt:variant>
        <vt:lpwstr/>
      </vt:variant>
      <vt:variant>
        <vt:i4>6357092</vt:i4>
      </vt:variant>
      <vt:variant>
        <vt:i4>21</vt:i4>
      </vt:variant>
      <vt:variant>
        <vt:i4>0</vt:i4>
      </vt:variant>
      <vt:variant>
        <vt:i4>5</vt:i4>
      </vt:variant>
      <vt:variant>
        <vt:lpwstr>http://www.textransfer.de/st/PM20201221PAD.pdf</vt:lpwstr>
      </vt:variant>
      <vt:variant>
        <vt:lpwstr/>
      </vt:variant>
      <vt:variant>
        <vt:i4>262230</vt:i4>
      </vt:variant>
      <vt:variant>
        <vt:i4>18</vt:i4>
      </vt:variant>
      <vt:variant>
        <vt:i4>0</vt:i4>
      </vt:variant>
      <vt:variant>
        <vt:i4>5</vt:i4>
      </vt:variant>
      <vt:variant>
        <vt:lpwstr>https://www1.wdr.de/uebersicht-lippe-104.html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Streitboerger</dc:creator>
  <cp:keywords/>
  <dc:description/>
  <cp:lastModifiedBy>Wolfgang Streitboerger</cp:lastModifiedBy>
  <cp:revision>79</cp:revision>
  <cp:lastPrinted>2023-12-29T14:58:00Z</cp:lastPrinted>
  <dcterms:created xsi:type="dcterms:W3CDTF">2021-01-18T13:07:00Z</dcterms:created>
  <dcterms:modified xsi:type="dcterms:W3CDTF">2024-01-03T16:56:00Z</dcterms:modified>
</cp:coreProperties>
</file>